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11" w:type="dxa"/>
        <w:tblInd w:w="-8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7"/>
        <w:gridCol w:w="985"/>
        <w:gridCol w:w="4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0211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5"/>
                <w:sz w:val="32"/>
                <w:szCs w:val="32"/>
                <w:lang w:val="en-US" w:eastAsia="zh-CN" w:bidi="ar"/>
              </w:rPr>
              <w:t xml:space="preserve">              </w:t>
            </w:r>
            <w:r>
              <w:rPr>
                <w:rStyle w:val="4"/>
                <w:sz w:val="32"/>
                <w:szCs w:val="32"/>
                <w:lang w:val="en-US" w:eastAsia="zh-CN" w:bidi="ar"/>
              </w:rPr>
              <w:t>班参选优良学风班级自我评议表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评选条件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是否符合（是/否）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全班同学拥护党的四项基本原则，政治热情高，集体观念强。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团支部、班委会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在班级工作中，能起到核心作用，有较强的凝聚力和战斗力。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班级有创优计划及实施措施。结合本班实际制定创建优良学风班活动计划和实施措施，全班同学都有个人努力目标和行动。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4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有正确的学习目的，端正的学习态度，严明的学习纪律，浓厚的学习氛围。全班同学树立为祖国的社会主义建设而努力成才的学习目的，认真对待每一个学习环节，在做到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“五无”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（即上课无迟到早退、无旷课、无扰乱课堂秩序行为、无抄袭作业、无考试作弊）的基础上能自觉遵守和维护学习纪律，同学间互助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互学，共同进步。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有良好的学习效果。全班同学学习勤奋，学习平均成绩较高或有明显进步，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全班学期考试不及格率（按考试人次统计）文科班级一般要求低于 2%，理科班级一般要求低于 3%；外语、计算机统考成绩在全校同年级中较好，师范专业的班级普通话合格率较高。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6A6A6"/>
                <w:kern w:val="0"/>
                <w:sz w:val="24"/>
                <w:szCs w:val="24"/>
                <w:u w:val="none"/>
                <w:lang w:val="en-US" w:eastAsia="zh-CN" w:bidi="ar"/>
              </w:rPr>
              <w:t>写明班级具体的成绩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课外科技文化活动成绩显著。全班同学参加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科技学术活动、校园文化活动、职业技能训练和社会实践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，并取得显著成绩，获奖（成果）多，并经常组织开展促进学风建设，提高全面素质的各类活动。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 在大一、大二阶段，全班同学积极参加早锻炼和课外体育活动，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早锻炼出勤率高于 95%。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3" w:hRule="atLeast"/>
        </w:trPr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8.班内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不得有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同学因违反校级校规受到警告以上（含警告）纪律处分的；班内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不得有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同学因学习态度不正确或学习成绩不合格而留级、退学的；所在班级学生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不得有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居住寝室卫生较差，在校（院）卫生检查中因被评为最差卫生寝室而受到通报批评的。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6A6A6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31705"/>
    <w:rsid w:val="0BD3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5">
    <w:name w:val="font11"/>
    <w:basedOn w:val="2"/>
    <w:uiPriority w:val="0"/>
    <w:rPr>
      <w:rFonts w:hint="eastAsia" w:ascii="华文中宋" w:hAnsi="华文中宋" w:eastAsia="华文中宋" w:cs="华文中宋"/>
      <w:color w:val="000000"/>
      <w:sz w:val="32"/>
      <w:szCs w:val="32"/>
      <w:u w:val="single"/>
    </w:rPr>
  </w:style>
  <w:style w:type="character" w:customStyle="1" w:styleId="6">
    <w:name w:val="font01"/>
    <w:basedOn w:val="2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3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2018-09-12T01:19:00Z</dcterms:created>
  <dc:creator>二象</dc:creator>
  <cp:lastModifiedBy>二象</cp:lastModifiedBy>
  <dcterms:modified xsi:type="dcterms:W3CDTF">2018-09-12T01:22:37Z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