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adjustRightInd w:val="false"/>
        <w:snapToGrid w:val="false"/>
        <w:spacing w:lineRule="auto" w:line="336"/>
        <w:ind w:right="480"/>
        <w:jc w:val="center"/>
        <w:rPr>
          <w:rFonts w:ascii="黑体" w:cs="宋体" w:eastAsia="黑体" w:hAnsi="宋体" w:hint="default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ascii="黑体" w:cs="宋体" w:eastAsia="黑体" w:hAnsi="宋体" w:hint="eastAsia"/>
          <w:b/>
          <w:color w:val="000000"/>
          <w:kern w:val="0"/>
          <w:sz w:val="32"/>
          <w:szCs w:val="32"/>
          <w:lang w:eastAsia="zh-CN"/>
        </w:rPr>
        <w:t>护理</w:t>
      </w:r>
      <w:r>
        <w:rPr>
          <w:rFonts w:ascii="黑体" w:cs="宋体" w:eastAsia="黑体" w:hAnsi="宋体" w:hint="eastAsia"/>
          <w:b/>
          <w:color w:val="000000"/>
          <w:kern w:val="0"/>
          <w:sz w:val="32"/>
          <w:szCs w:val="32"/>
        </w:rPr>
        <w:t>学院省政府奖学金申请评分表</w:t>
      </w:r>
      <w:r>
        <w:rPr>
          <w:rFonts w:ascii="黑体" w:cs="宋体" w:eastAsia="黑体" w:hAnsi="宋体" w:hint="eastAsia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cs="宋体" w:eastAsia="黑体" w:hAnsi="宋体" w:hint="eastAsia"/>
          <w:b w:val="false"/>
          <w:bCs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ascii="黑体" w:cs="宋体" w:eastAsia="黑体" w:hAnsi="宋体" w:hint="default"/>
          <w:b w:val="false"/>
          <w:bCs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ascii="黑体" w:cs="宋体" w:eastAsia="黑体" w:hAnsi="宋体" w:hint="eastAsia"/>
          <w:b w:val="false"/>
          <w:bCs/>
          <w:color w:val="000000"/>
          <w:kern w:val="0"/>
          <w:sz w:val="24"/>
          <w:szCs w:val="24"/>
          <w:lang w:val="en-US" w:eastAsia="zh-CN"/>
        </w:rPr>
        <w:t>0版本</w:t>
      </w:r>
    </w:p>
    <w:p>
      <w:pPr>
        <w:pStyle w:val="style0"/>
        <w:widowControl/>
        <w:adjustRightInd w:val="false"/>
        <w:snapToGrid w:val="false"/>
        <w:spacing w:lineRule="auto" w:line="336"/>
        <w:ind w:right="480"/>
        <w:jc w:val="center"/>
        <w:rPr>
          <w:rFonts w:ascii="黑体" w:cs="宋体" w:eastAsia="黑体" w:hAnsi="宋体" w:hint="default"/>
          <w:b/>
          <w:color w:val="000000"/>
          <w:kern w:val="0"/>
          <w:szCs w:val="21"/>
          <w:lang w:val="en-US" w:eastAsia="zh-CN"/>
        </w:rPr>
      </w:pPr>
      <w:r>
        <w:rPr>
          <w:rFonts w:ascii="黑体" w:cs="宋体" w:eastAsia="黑体" w:hAnsi="宋体" w:hint="eastAsia"/>
          <w:b/>
          <w:color w:val="000000"/>
          <w:kern w:val="0"/>
          <w:szCs w:val="21"/>
        </w:rPr>
        <w:t xml:space="preserve">班级：                 学号：  </w:t>
      </w:r>
      <w:r>
        <w:rPr>
          <w:rFonts w:ascii="黑体" w:cs="宋体" w:eastAsia="黑体" w:hAnsi="宋体" w:hint="eastAsia"/>
          <w:b/>
          <w:color w:val="000000"/>
          <w:kern w:val="0"/>
          <w:szCs w:val="21"/>
          <w:lang w:val="en-US" w:eastAsia="zh-CN"/>
        </w:rPr>
        <w:t xml:space="preserve">           </w:t>
      </w:r>
      <w:r>
        <w:rPr>
          <w:rFonts w:ascii="黑体" w:cs="宋体" w:eastAsia="黑体" w:hAnsi="宋体" w:hint="eastAsia"/>
          <w:b/>
          <w:color w:val="000000"/>
          <w:kern w:val="0"/>
          <w:szCs w:val="21"/>
        </w:rPr>
        <w:t xml:space="preserve">        姓名：  </w:t>
      </w:r>
      <w:r>
        <w:rPr>
          <w:rFonts w:ascii="黑体" w:cs="宋体" w:eastAsia="黑体" w:hAnsi="宋体" w:hint="eastAsia"/>
          <w:b/>
          <w:color w:val="000000"/>
          <w:kern w:val="0"/>
          <w:szCs w:val="21"/>
          <w:lang w:val="en-US" w:eastAsia="zh-CN"/>
        </w:rPr>
        <w:t xml:space="preserve">          </w:t>
      </w:r>
      <w:r>
        <w:rPr>
          <w:rFonts w:ascii="黑体" w:cs="宋体" w:eastAsia="黑体" w:hAnsi="宋体" w:hint="eastAsia"/>
          <w:b/>
          <w:color w:val="000000"/>
          <w:kern w:val="0"/>
          <w:szCs w:val="21"/>
        </w:rPr>
        <w:t xml:space="preserve">       联系电话</w:t>
      </w:r>
      <w:r>
        <w:rPr>
          <w:rFonts w:ascii="黑体" w:cs="宋体" w:eastAsia="黑体" w:hAnsi="宋体"/>
          <w:b/>
          <w:color w:val="000000"/>
          <w:kern w:val="0"/>
          <w:szCs w:val="21"/>
        </w:rPr>
        <w:t>：</w:t>
      </w:r>
      <w:r>
        <w:rPr>
          <w:rFonts w:ascii="黑体" w:cs="宋体" w:eastAsia="黑体" w:hAnsi="宋体" w:hint="eastAsia"/>
          <w:b/>
          <w:color w:val="000000"/>
          <w:kern w:val="0"/>
          <w:szCs w:val="21"/>
          <w:lang w:val="en-US" w:eastAsia="zh-CN"/>
        </w:rPr>
        <w:t xml:space="preserve">                 </w:t>
      </w:r>
    </w:p>
    <w:tbl>
      <w:tblPr>
        <w:tblStyle w:val="style105"/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255"/>
        <w:gridCol w:w="3119"/>
        <w:gridCol w:w="850"/>
        <w:gridCol w:w="1134"/>
      </w:tblGrid>
      <w:tr>
        <w:trPr>
          <w:trHeight w:val="412" w:hRule="atLeast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8255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</w:rPr>
              <w:t>学院复评</w:t>
            </w:r>
          </w:p>
        </w:tc>
      </w:tr>
      <w:tr>
        <w:tblPrEx/>
        <w:trPr>
          <w:trHeight w:val="545" w:hRule="atLeast"/>
        </w:trPr>
        <w:tc>
          <w:tcPr>
            <w:tcW w:w="2235" w:type="dxa"/>
            <w:gridSpan w:val="2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8255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50*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eastAsia="zh-CN"/>
              </w:rPr>
              <w:t>个人学年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GPA/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eastAsia="zh-CN"/>
              </w:rPr>
              <w:t>年级最高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>GPA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  <w:u w:val="single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评奖学年平均学分绩点（GPA</w:t>
            </w:r>
            <w:r>
              <w:rPr>
                <w:rFonts w:ascii="宋体" w:cs="宋体" w:hAnsi="宋体"/>
                <w:color w:val="000000"/>
                <w:kern w:val="0"/>
                <w:sz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u w:val="single"/>
              </w:rPr>
              <w:t xml:space="preserve">     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专业排名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u w:val="single"/>
              </w:rPr>
              <w:t xml:space="preserve">   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</w:tr>
      <w:tr>
        <w:tblPrEx/>
        <w:trPr/>
        <w:tc>
          <w:tcPr>
            <w:tcW w:w="1101" w:type="dxa"/>
            <w:vMerge w:val="restart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综合素质（50分）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思想品德（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1.热爱社会主义祖国，拥护中国共产党的领导（记2分）；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 w:hint="eastAsia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2.道德品质优良，模范遵守校纪校规（记2分）；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eastAsia="宋体" w:hAnsi="宋体"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>3.2021-2022学年期间，完成所有青年大学习（记1分）；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3.积极向党组织靠拢，认真参加党校学习，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eastAsia="zh-CN"/>
              </w:rPr>
              <w:t>评奖时被发展为预备党员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（记2分）。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</w:tr>
      <w:tr>
        <w:tblPrEx/>
        <w:trPr/>
        <w:tc>
          <w:tcPr>
            <w:tcW w:w="1101" w:type="dxa"/>
            <w:vMerge w:val="continue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学业表现（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eastAsia="宋体" w:hAnsi="宋体"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>1.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入学以来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eastAsia="zh-CN"/>
              </w:rPr>
              <w:t>每学年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均获得一、二等奖学金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eastAsia="zh-CN"/>
              </w:rPr>
              <w:t>记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>2分</w:t>
            </w:r>
            <w:bookmarkStart w:id="0" w:name="_GoBack"/>
            <w:bookmarkEnd w:id="0"/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>2.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每学年均被评为校“三好学生”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记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分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</w:tr>
      <w:tr>
        <w:tblPrEx/>
        <w:trPr>
          <w:trHeight w:val="1694" w:hRule="atLeast"/>
        </w:trPr>
        <w:tc>
          <w:tcPr>
            <w:tcW w:w="1101" w:type="dxa"/>
            <w:vMerge w:val="continue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创新创业（10分）</w:t>
            </w:r>
          </w:p>
        </w:tc>
        <w:tc>
          <w:tcPr>
            <w:tcW w:w="8255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>2021-2022学年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1.以第一、二作者身份在二级以上期刊发表论文（每篇记3、1分），</w:t>
            </w: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获得国家发明专利、实用新型、软件著作权等（须杭师大为权利人，第一发明人为本人，记6、2、2分，其他人记0.5分）；注册公司且为法人代表记1分，入驻校创业园记2分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；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2.获得校级创新创业类竞赛一、二、三等奖（负责人记4、2、1分，参与记1、0.5、0.2分）；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3.获得校创新创业类立项并结题、困难生实践项目立项并结题、两课思政论文获奖（负责人/第一作者记2分，参与记0.5人）；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4.参加职业生涯规划大赛并获奖（校级一、二、三等奖分别记3、2、1分，院级一、二、三等奖分别记1.5、1、0.5分）；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5.参加省级及以上创新创业类竞赛、学科竞赛并获奖（负责人记8分，参与记2分）；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6.获得省级及以上创新创业类立项并结题（负责人记5分，参与者记1分）。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</w:tr>
      <w:tr>
        <w:tblPrEx/>
        <w:trPr/>
        <w:tc>
          <w:tcPr>
            <w:tcW w:w="1101" w:type="dxa"/>
            <w:vMerge w:val="continue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社会工作（10分）</w:t>
            </w:r>
          </w:p>
        </w:tc>
        <w:tc>
          <w:tcPr>
            <w:tcW w:w="8255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lang w:val="en-US" w:eastAsia="zh-CN"/>
              </w:rPr>
              <w:t>2021-2022学年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1.担任学生组织负责人记4分，部门负责人、班干部、党团干部、社团负责人、实习组长、新生班助记2分（多项</w:t>
            </w:r>
            <w:r>
              <w:rPr>
                <w:rFonts w:ascii="宋体" w:cs="宋体" w:hAnsi="宋体"/>
                <w:color w:val="000000"/>
                <w:kern w:val="0"/>
                <w:sz w:val="20"/>
              </w:rPr>
              <w:t>职务者取最高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分值</w:t>
            </w:r>
            <w:r>
              <w:rPr>
                <w:rFonts w:ascii="宋体" w:cs="宋体" w:hAnsi="宋体"/>
                <w:color w:val="000000"/>
                <w:kern w:val="0"/>
                <w:sz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；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2.获得校级优秀学生干部、优秀团干、优秀团员等团学荣誉记2分，院级记1分；团学工作个人市级荣誉记5分，省级荣誉记8分；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3.积极参与社会实践及志愿服务活动，获得个人校级荣誉记2分，获得市级荣誉记5分，获得省级荣誉记8分，院级“十佳志愿者”记1分。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 w:hint="default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</w:tr>
      <w:tr>
        <w:tblPrEx/>
        <w:trPr/>
        <w:tc>
          <w:tcPr>
            <w:tcW w:w="1101" w:type="dxa"/>
            <w:vMerge w:val="continue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文体活动（10分）</w:t>
            </w:r>
          </w:p>
        </w:tc>
        <w:tc>
          <w:tcPr>
            <w:tcW w:w="8255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1.积极参加文体活动，在校综合运动会上获得校级第1-3名记5分，4-8名记3分；获得省级及以上荣誉，酌情记6-10分。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</w:tr>
      <w:tr>
        <w:tblPrEx/>
        <w:trPr/>
        <w:tc>
          <w:tcPr>
            <w:tcW w:w="1101" w:type="dxa"/>
            <w:vMerge w:val="continue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8255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1.获得国家级个人荣誉，加20分；</w:t>
            </w:r>
          </w:p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</w:rPr>
              <w:t>2.获得其他省级综合一等以上个人荣誉，加5-10分。经评审小组审核，酌情加分。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auto" w:line="288"/>
              <w:rPr>
                <w:rFonts w:ascii="宋体" w:cs="宋体" w:hAnsi="宋体"/>
                <w:color w:val="000000"/>
                <w:kern w:val="0"/>
                <w:sz w:val="20"/>
              </w:rPr>
            </w:pPr>
          </w:p>
        </w:tc>
      </w:tr>
    </w:tbl>
    <w:p>
      <w:pPr>
        <w:pStyle w:val="style0"/>
        <w:widowControl/>
        <w:adjustRightInd w:val="false"/>
        <w:snapToGrid w:val="false"/>
        <w:spacing w:lineRule="auto" w:line="336"/>
        <w:ind w:firstLine="402" w:firstLineChars="200"/>
        <w:jc w:val="left"/>
        <w:rPr>
          <w:rFonts w:ascii="宋体" w:cs="宋体" w:hAnsi="宋体"/>
          <w:b/>
          <w:color w:val="000000"/>
          <w:kern w:val="0"/>
          <w:sz w:val="20"/>
        </w:rPr>
      </w:pPr>
      <w:r>
        <w:rPr>
          <w:rFonts w:ascii="宋体" w:cs="宋体" w:hAnsi="宋体" w:hint="eastAsia"/>
          <w:b/>
          <w:color w:val="000000"/>
          <w:kern w:val="0"/>
          <w:sz w:val="20"/>
        </w:rPr>
        <w:t>备注：以上情况均需提供佐证材料复印件，并由</w:t>
      </w:r>
      <w:r>
        <w:rPr>
          <w:rFonts w:ascii="宋体" w:cs="宋体" w:hAnsi="宋体" w:hint="eastAsia"/>
          <w:b/>
          <w:color w:val="000000"/>
          <w:kern w:val="0"/>
          <w:sz w:val="20"/>
          <w:lang w:eastAsia="zh-CN"/>
        </w:rPr>
        <w:t>护理</w:t>
      </w:r>
      <w:r>
        <w:rPr>
          <w:rFonts w:ascii="宋体" w:cs="宋体" w:hAnsi="宋体" w:hint="eastAsia"/>
          <w:b/>
          <w:color w:val="000000"/>
          <w:kern w:val="0"/>
          <w:sz w:val="20"/>
        </w:rPr>
        <w:t>学院学工办负责解释并认证审核。</w:t>
      </w: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auto" w:line="240"/>
      <w:jc w:val="both"/>
    </w:pPr>
    <w:rPr>
      <w:rFonts w:ascii="Times New Roman" w:cs="Times New Roman" w:eastAsia="宋体" w:hAnsi="Times New Roman"/>
      <w:kern w:val="2"/>
      <w:sz w:val="21"/>
      <w:szCs w:val="20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947</Words>
  <Pages>1</Pages>
  <Characters>1032</Characters>
  <Application>WPS Office</Application>
  <DocSecurity>0</DocSecurity>
  <Paragraphs>73</Paragraphs>
  <ScaleCrop>false</ScaleCrop>
  <Company>Sky123.Org</Company>
  <LinksUpToDate>false</LinksUpToDate>
  <CharactersWithSpaces>1136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2018-09-25T09:31:00Z</dcterms:created>
  <dc:creator>Dell</dc:creator>
  <lastModifiedBy>M2104K10AC</lastModifiedBy>
  <dcterms:modified xsi:type="dcterms:W3CDTF">2023-10-12T07:06:38Z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DBFC42134B6549A2928E40104073C671</vt:lpwstr>
  </property>
</Properties>
</file>