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4C038">
      <w:pPr>
        <w:pStyle w:val="6"/>
        <w:kinsoku w:val="0"/>
        <w:overflowPunct w:val="0"/>
        <w:spacing w:line="508" w:lineRule="exact"/>
        <w:ind w:right="80" w:firstLine="0" w:firstLineChars="0"/>
        <w:jc w:val="center"/>
        <w:rPr>
          <w:rFonts w:hint="default"/>
          <w:b/>
          <w:w w:val="95"/>
          <w:sz w:val="32"/>
          <w:highlight w:val="none"/>
        </w:rPr>
      </w:pPr>
      <w:r>
        <w:rPr>
          <w:b/>
          <w:w w:val="95"/>
          <w:sz w:val="32"/>
          <w:highlight w:val="none"/>
        </w:rPr>
        <w:t>杭州师范大学护理学院</w:t>
      </w:r>
      <w:bookmarkStart w:id="0" w:name="_Hlk103188356"/>
      <w:r>
        <w:rPr>
          <w:b/>
          <w:w w:val="95"/>
          <w:sz w:val="32"/>
          <w:highlight w:val="none"/>
        </w:rPr>
        <w:t>奖学金及荣誉称号</w:t>
      </w:r>
      <w:bookmarkEnd w:id="0"/>
      <w:r>
        <w:rPr>
          <w:b/>
          <w:w w:val="95"/>
          <w:sz w:val="32"/>
          <w:highlight w:val="none"/>
        </w:rPr>
        <w:t>评审办法细则</w:t>
      </w:r>
    </w:p>
    <w:p w14:paraId="0FBD1245">
      <w:pPr>
        <w:pStyle w:val="6"/>
        <w:kinsoku w:val="0"/>
        <w:overflowPunct w:val="0"/>
        <w:spacing w:before="270"/>
        <w:ind w:right="80" w:firstLine="0" w:firstLineChars="0"/>
        <w:jc w:val="center"/>
        <w:rPr>
          <w:rFonts w:hint="default"/>
          <w:b/>
          <w:sz w:val="32"/>
          <w:highlight w:val="none"/>
        </w:rPr>
      </w:pPr>
      <w:r>
        <w:rPr>
          <w:b/>
          <w:sz w:val="32"/>
          <w:highlight w:val="none"/>
        </w:rPr>
        <w:t>（202</w:t>
      </w:r>
      <w:r>
        <w:rPr>
          <w:rFonts w:hint="eastAsia"/>
          <w:b/>
          <w:sz w:val="32"/>
          <w:highlight w:val="none"/>
          <w:lang w:val="en-US" w:eastAsia="zh-CN"/>
        </w:rPr>
        <w:t>4</w:t>
      </w:r>
      <w:r>
        <w:rPr>
          <w:rFonts w:hint="eastAsia"/>
          <w:b/>
          <w:sz w:val="32"/>
          <w:highlight w:val="none"/>
          <w:lang w:val="en-US" w:eastAsia="zh-Hans"/>
        </w:rPr>
        <w:t>年</w:t>
      </w:r>
      <w:r>
        <w:rPr>
          <w:rFonts w:hint="eastAsia"/>
          <w:b/>
          <w:sz w:val="32"/>
          <w:highlight w:val="none"/>
          <w:lang w:val="en-US" w:eastAsia="zh-CN"/>
        </w:rPr>
        <w:t>修订</w:t>
      </w:r>
      <w:r>
        <w:rPr>
          <w:rFonts w:hint="eastAsia"/>
          <w:b/>
          <w:sz w:val="32"/>
          <w:highlight w:val="none"/>
          <w:lang w:val="en-US" w:eastAsia="zh-Hans"/>
        </w:rPr>
        <w:t>版本</w:t>
      </w:r>
      <w:r>
        <w:rPr>
          <w:b/>
          <w:sz w:val="32"/>
          <w:highlight w:val="none"/>
        </w:rPr>
        <w:t>）</w:t>
      </w:r>
    </w:p>
    <w:p w14:paraId="103755F4">
      <w:pPr>
        <w:ind w:firstLine="480"/>
        <w:rPr>
          <w:highlight w:val="none"/>
        </w:rPr>
      </w:pPr>
      <w:r>
        <w:rPr>
          <w:rFonts w:hint="eastAsia"/>
          <w:highlight w:val="none"/>
        </w:rPr>
        <w:t>为激励杭州师范大学护理学院研究生勤奋学习、潜心科研、勇于创新、积极进取，在全面实行研究生教育收费制度的情况下更好地支持研究生顺利完成学业，根据《财政部、国家发展改革委、教育部关于完善研究生教育投入机制的意见》（财教〔2013〕19号）、《财政部、教育部关于印发研究生学业奖学金管理暂行办法的通知》（财教〔2013〕219号）、《浙江省财政厅、浙江省教育厅关于做好研究生奖助工作的通知》（浙财教〔2014〕3号）精神、杭州师范大学关于印发学术期刊定级指导意见（2022版）的通知、杭州师范大学关于印发研究生奖助工作实施办法的通知（杭师大研〔2022〕7号文件）及杭州师范大学护理学院研究生综合素质评价办法细则(202</w:t>
      </w:r>
      <w:r>
        <w:rPr>
          <w:rFonts w:hint="eastAsia"/>
          <w:highlight w:val="none"/>
          <w:lang w:val="en-US" w:eastAsia="zh-CN"/>
        </w:rPr>
        <w:t>4年修订</w:t>
      </w:r>
      <w:r>
        <w:rPr>
          <w:rFonts w:hint="eastAsia"/>
          <w:highlight w:val="none"/>
        </w:rPr>
        <w:t>版本)制定本评审办法细则。</w:t>
      </w:r>
    </w:p>
    <w:p w14:paraId="44F56EC4">
      <w:pPr>
        <w:pStyle w:val="2"/>
        <w:jc w:val="center"/>
        <w:rPr>
          <w:rFonts w:hint="default"/>
          <w:highlight w:val="none"/>
        </w:rPr>
      </w:pPr>
      <w:r>
        <w:rPr>
          <w:highlight w:val="none"/>
        </w:rPr>
        <w:t>第一部分：奖学金评审办法</w:t>
      </w:r>
    </w:p>
    <w:p w14:paraId="47179100">
      <w:pPr>
        <w:pStyle w:val="2"/>
        <w:rPr>
          <w:rFonts w:hint="default"/>
          <w:highlight w:val="none"/>
        </w:rPr>
      </w:pPr>
      <w:r>
        <w:rPr>
          <w:highlight w:val="none"/>
        </w:rPr>
        <w:t>一、评奖对象</w:t>
      </w:r>
    </w:p>
    <w:p w14:paraId="635E5CCB">
      <w:pPr>
        <w:ind w:firstLine="480"/>
        <w:rPr>
          <w:highlight w:val="none"/>
        </w:rPr>
      </w:pPr>
      <w:r>
        <w:rPr>
          <w:rFonts w:hint="eastAsia"/>
          <w:highlight w:val="none"/>
        </w:rPr>
        <w:t>学校纳入全国研究生招生计划的具有中华人民共和国国籍的全日制在读研究生。</w:t>
      </w:r>
    </w:p>
    <w:p w14:paraId="587F9A6D">
      <w:pPr>
        <w:pStyle w:val="2"/>
        <w:rPr>
          <w:rFonts w:hint="default"/>
          <w:highlight w:val="none"/>
        </w:rPr>
      </w:pPr>
      <w:r>
        <w:rPr>
          <w:rFonts w:hint="default"/>
          <w:highlight w:val="none"/>
        </w:rPr>
        <w:t>二、</w:t>
      </w:r>
      <w:r>
        <w:rPr>
          <w:highlight w:val="none"/>
        </w:rPr>
        <w:t>基本条件</w:t>
      </w:r>
    </w:p>
    <w:p w14:paraId="7F26D23E">
      <w:pPr>
        <w:ind w:firstLine="480"/>
        <w:rPr>
          <w:highlight w:val="none"/>
        </w:rPr>
      </w:pPr>
      <w:r>
        <w:rPr>
          <w:rFonts w:hint="eastAsia"/>
          <w:highlight w:val="none"/>
        </w:rPr>
        <w:t>（一）热爱祖国，拥护中国共产党的领导；</w:t>
      </w:r>
    </w:p>
    <w:p w14:paraId="25B63C7C">
      <w:pPr>
        <w:ind w:firstLine="480"/>
        <w:rPr>
          <w:rFonts w:hint="eastAsia" w:eastAsia="微软雅黑"/>
          <w:highlight w:val="none"/>
          <w:lang w:eastAsia="zh-CN"/>
        </w:rPr>
      </w:pPr>
      <w:r>
        <w:rPr>
          <w:rFonts w:hint="eastAsia"/>
          <w:highlight w:val="none"/>
        </w:rPr>
        <w:t>（二）遵守宪法和法律，遵守高等学校规章制度</w:t>
      </w:r>
      <w:r>
        <w:rPr>
          <w:rFonts w:hint="eastAsia"/>
          <w:highlight w:val="none"/>
          <w:lang w:eastAsia="zh-CN"/>
        </w:rPr>
        <w:t>；</w:t>
      </w:r>
    </w:p>
    <w:p w14:paraId="1BE71384">
      <w:pPr>
        <w:ind w:firstLine="480"/>
        <w:rPr>
          <w:rFonts w:hint="eastAsia" w:eastAsia="微软雅黑"/>
          <w:highlight w:val="none"/>
          <w:lang w:eastAsia="zh-CN"/>
        </w:rPr>
      </w:pPr>
      <w:r>
        <w:rPr>
          <w:rFonts w:hint="eastAsia"/>
          <w:highlight w:val="none"/>
        </w:rPr>
        <w:t>（三）诚实守信，品学兼优</w:t>
      </w:r>
      <w:r>
        <w:rPr>
          <w:rFonts w:hint="eastAsia"/>
          <w:highlight w:val="none"/>
          <w:lang w:eastAsia="zh-CN"/>
        </w:rPr>
        <w:t>；</w:t>
      </w:r>
    </w:p>
    <w:p w14:paraId="5E28126E">
      <w:pPr>
        <w:ind w:firstLine="480"/>
        <w:rPr>
          <w:rFonts w:hint="eastAsia" w:eastAsia="微软雅黑"/>
          <w:highlight w:val="none"/>
          <w:lang w:eastAsia="zh-CN"/>
        </w:rPr>
      </w:pPr>
      <w:r>
        <w:rPr>
          <w:rFonts w:hint="eastAsia"/>
          <w:highlight w:val="none"/>
        </w:rPr>
        <w:t>（四）积极参与科学研究和社会实践</w:t>
      </w:r>
      <w:r>
        <w:rPr>
          <w:rFonts w:hint="eastAsia"/>
          <w:highlight w:val="none"/>
          <w:lang w:eastAsia="zh-CN"/>
        </w:rPr>
        <w:t>；</w:t>
      </w:r>
    </w:p>
    <w:p w14:paraId="22A3E6D9">
      <w:pPr>
        <w:ind w:firstLine="480"/>
        <w:rPr>
          <w:highlight w:val="none"/>
        </w:rPr>
      </w:pPr>
      <w:r>
        <w:rPr>
          <w:rFonts w:hint="eastAsia"/>
          <w:color w:val="000000"/>
          <w:highlight w:val="none"/>
        </w:rPr>
        <w:t>（五）</w:t>
      </w:r>
      <w:r>
        <w:rPr>
          <w:rFonts w:hint="eastAsia"/>
          <w:highlight w:val="none"/>
        </w:rPr>
        <w:t xml:space="preserve">有以下情况之一者，不予申请学业奖励： </w:t>
      </w:r>
    </w:p>
    <w:p w14:paraId="264AFD8B">
      <w:pPr>
        <w:pStyle w:val="16"/>
        <w:numPr>
          <w:ilvl w:val="0"/>
          <w:numId w:val="1"/>
        </w:numPr>
        <w:ind w:firstLineChars="0"/>
        <w:rPr>
          <w:highlight w:val="none"/>
        </w:rPr>
      </w:pPr>
      <w:r>
        <w:rPr>
          <w:rFonts w:hint="eastAsia"/>
          <w:color w:val="000000"/>
          <w:highlight w:val="none"/>
        </w:rPr>
        <w:t xml:space="preserve">参评学年学籍状态处于休学、保留学籍或超出规定学制年限者； </w:t>
      </w:r>
    </w:p>
    <w:p w14:paraId="200596E3">
      <w:pPr>
        <w:pStyle w:val="16"/>
        <w:numPr>
          <w:ilvl w:val="0"/>
          <w:numId w:val="1"/>
        </w:numPr>
        <w:ind w:firstLineChars="0"/>
        <w:rPr>
          <w:highlight w:val="none"/>
        </w:rPr>
      </w:pPr>
      <w:r>
        <w:rPr>
          <w:rFonts w:hint="eastAsia"/>
          <w:color w:val="000000"/>
          <w:highlight w:val="none"/>
        </w:rPr>
        <w:t xml:space="preserve">违反国家法律、校纪校规受到各类处分者； </w:t>
      </w:r>
    </w:p>
    <w:p w14:paraId="53DF6F65">
      <w:pPr>
        <w:pStyle w:val="16"/>
        <w:numPr>
          <w:ilvl w:val="0"/>
          <w:numId w:val="1"/>
        </w:numPr>
        <w:ind w:firstLineChars="0"/>
        <w:rPr>
          <w:highlight w:val="none"/>
        </w:rPr>
      </w:pPr>
      <w:r>
        <w:rPr>
          <w:rFonts w:hint="eastAsia"/>
          <w:color w:val="000000"/>
          <w:highlight w:val="none"/>
        </w:rPr>
        <w:t xml:space="preserve">违反学术道德规范或社会公德而造成不良影响者； </w:t>
      </w:r>
    </w:p>
    <w:p w14:paraId="76CA0850">
      <w:pPr>
        <w:pStyle w:val="16"/>
        <w:numPr>
          <w:ilvl w:val="0"/>
          <w:numId w:val="1"/>
        </w:numPr>
        <w:ind w:firstLineChars="0"/>
        <w:rPr>
          <w:highlight w:val="none"/>
        </w:rPr>
      </w:pPr>
      <w:r>
        <w:rPr>
          <w:rFonts w:hint="eastAsia"/>
          <w:color w:val="000000"/>
          <w:highlight w:val="none"/>
        </w:rPr>
        <w:t xml:space="preserve">未通过中期考核或第二学年内未通过学位论文开题者； </w:t>
      </w:r>
    </w:p>
    <w:p w14:paraId="539F6486">
      <w:pPr>
        <w:pStyle w:val="16"/>
        <w:numPr>
          <w:ilvl w:val="0"/>
          <w:numId w:val="1"/>
        </w:numPr>
        <w:ind w:firstLineChars="0"/>
        <w:rPr>
          <w:highlight w:val="none"/>
        </w:rPr>
      </w:pPr>
      <w:r>
        <w:rPr>
          <w:rFonts w:hint="eastAsia"/>
          <w:color w:val="000000"/>
          <w:highlight w:val="none"/>
        </w:rPr>
        <w:t xml:space="preserve">参评学年学习科目有不合格者； </w:t>
      </w:r>
    </w:p>
    <w:p w14:paraId="78A00BC7">
      <w:pPr>
        <w:pStyle w:val="16"/>
        <w:numPr>
          <w:ilvl w:val="0"/>
          <w:numId w:val="1"/>
        </w:numPr>
        <w:ind w:firstLineChars="0"/>
        <w:rPr>
          <w:highlight w:val="none"/>
        </w:rPr>
      </w:pPr>
      <w:r>
        <w:rPr>
          <w:rFonts w:hint="eastAsia"/>
          <w:color w:val="000000"/>
          <w:highlight w:val="none"/>
        </w:rPr>
        <w:t xml:space="preserve">在提交的申请资料中，提供不实信息或者隐瞒不利信息者； </w:t>
      </w:r>
    </w:p>
    <w:p w14:paraId="3AE24AC4">
      <w:pPr>
        <w:pStyle w:val="16"/>
        <w:numPr>
          <w:ilvl w:val="0"/>
          <w:numId w:val="1"/>
        </w:numPr>
        <w:ind w:firstLineChars="0"/>
        <w:rPr>
          <w:highlight w:val="none"/>
        </w:rPr>
      </w:pPr>
      <w:r>
        <w:rPr>
          <w:rFonts w:hint="eastAsia"/>
          <w:color w:val="000000"/>
          <w:highlight w:val="none"/>
        </w:rPr>
        <w:t xml:space="preserve">无正当理由不按时足额缴纳学费、住宿费者； </w:t>
      </w:r>
    </w:p>
    <w:p w14:paraId="250087FE">
      <w:pPr>
        <w:pStyle w:val="16"/>
        <w:numPr>
          <w:ilvl w:val="0"/>
          <w:numId w:val="1"/>
        </w:numPr>
        <w:ind w:firstLineChars="0"/>
        <w:rPr>
          <w:highlight w:val="none"/>
        </w:rPr>
      </w:pPr>
      <w:r>
        <w:rPr>
          <w:rFonts w:hint="eastAsia"/>
          <w:color w:val="000000"/>
          <w:highlight w:val="none"/>
        </w:rPr>
        <w:t xml:space="preserve">不积极参加学校组织的各种集体活动者； </w:t>
      </w:r>
    </w:p>
    <w:p w14:paraId="14F08887">
      <w:pPr>
        <w:pStyle w:val="16"/>
        <w:numPr>
          <w:ilvl w:val="0"/>
          <w:numId w:val="1"/>
        </w:numPr>
        <w:ind w:firstLineChars="0"/>
        <w:rPr>
          <w:highlight w:val="none"/>
        </w:rPr>
      </w:pPr>
      <w:r>
        <w:rPr>
          <w:rFonts w:hint="eastAsia"/>
          <w:color w:val="000000"/>
          <w:highlight w:val="none"/>
        </w:rPr>
        <w:t>由所在培养单位、导师认定的其他不符合申请条件者。</w:t>
      </w:r>
    </w:p>
    <w:p w14:paraId="0853960F">
      <w:pPr>
        <w:pStyle w:val="2"/>
        <w:rPr>
          <w:rFonts w:hint="default"/>
          <w:highlight w:val="none"/>
        </w:rPr>
      </w:pPr>
      <w:r>
        <w:rPr>
          <w:highlight w:val="none"/>
        </w:rPr>
        <w:t>三、奖项设置</w:t>
      </w:r>
    </w:p>
    <w:p w14:paraId="6EB9A816">
      <w:pPr>
        <w:pStyle w:val="3"/>
        <w:rPr>
          <w:rFonts w:hint="default"/>
          <w:highlight w:val="none"/>
        </w:rPr>
      </w:pPr>
      <w:r>
        <w:rPr>
          <w:rFonts w:hint="default"/>
          <w:highlight w:val="none"/>
        </w:rPr>
        <w:t>（</w:t>
      </w:r>
      <w:r>
        <w:rPr>
          <w:highlight w:val="none"/>
        </w:rPr>
        <w:t>一</w:t>
      </w:r>
      <w:r>
        <w:rPr>
          <w:rFonts w:hint="default"/>
          <w:highlight w:val="none"/>
        </w:rPr>
        <w:t>）</w:t>
      </w:r>
      <w:r>
        <w:rPr>
          <w:highlight w:val="none"/>
        </w:rPr>
        <w:t>学业奖学金</w:t>
      </w:r>
    </w:p>
    <w:p w14:paraId="1B35156C">
      <w:pPr>
        <w:ind w:firstLine="420" w:firstLineChars="0"/>
        <w:rPr>
          <w:highlight w:val="none"/>
        </w:rPr>
      </w:pPr>
      <w:r>
        <w:rPr>
          <w:rFonts w:hint="eastAsia"/>
          <w:highlight w:val="none"/>
        </w:rPr>
        <w:t>学业奖学金奖励评奖学年在学习、科研、社会实践等方面表现优秀，德智体美劳全面发展的</w:t>
      </w:r>
      <w:r>
        <w:rPr>
          <w:rFonts w:hint="eastAsia"/>
          <w:b/>
          <w:bCs/>
          <w:highlight w:val="none"/>
        </w:rPr>
        <w:t>全日制（全脱产）在读研究生</w:t>
      </w:r>
      <w:r>
        <w:rPr>
          <w:rFonts w:hint="eastAsia"/>
          <w:highlight w:val="none"/>
        </w:rPr>
        <w:t>。研究生获学业奖学金的总年限，不超过其基本学制规定的学习年限。冬季毕业的研究生，最后一次发放时，奖励额度减半。学业奖学金每学年评审一次，分一、二、三等奖。一等奖比例为研究生总人数的15%，硕士研究生每人每学年12000元；二等奖比例为研究生总人数的3</w:t>
      </w:r>
      <w:r>
        <w:rPr>
          <w:highlight w:val="none"/>
        </w:rPr>
        <w:t>0</w:t>
      </w:r>
      <w:r>
        <w:rPr>
          <w:rFonts w:hint="eastAsia"/>
          <w:highlight w:val="none"/>
        </w:rPr>
        <w:t>%，硕士研究生每人每学年10000元；三等奖不限定比例，硕士研究生每人每学年8000元。</w:t>
      </w:r>
    </w:p>
    <w:p w14:paraId="163FCE5A">
      <w:pPr>
        <w:ind w:firstLine="0" w:firstLineChars="0"/>
        <w:rPr>
          <w:b/>
          <w:bCs/>
          <w:highlight w:val="none"/>
        </w:rPr>
      </w:pPr>
      <w:r>
        <w:rPr>
          <w:b/>
          <w:bCs/>
          <w:highlight w:val="none"/>
        </w:rPr>
        <w:t xml:space="preserve">1. </w:t>
      </w:r>
      <w:r>
        <w:rPr>
          <w:rFonts w:hint="eastAsia"/>
          <w:b/>
          <w:bCs/>
          <w:highlight w:val="none"/>
        </w:rPr>
        <w:t>硕士研究生考核内容</w:t>
      </w:r>
    </w:p>
    <w:p w14:paraId="0FD5121C">
      <w:pPr>
        <w:ind w:firstLine="480"/>
        <w:rPr>
          <w:rFonts w:hint="default" w:eastAsia="微软雅黑"/>
          <w:color w:val="000000" w:themeColor="text1"/>
          <w:highlight w:val="none"/>
          <w:lang w:val="en-US" w:eastAsia="zh-Hans"/>
          <w14:textFill>
            <w14:solidFill>
              <w14:schemeClr w14:val="tx1"/>
            </w14:solidFill>
          </w14:textFill>
        </w:rPr>
      </w:pPr>
      <w:r>
        <w:rPr>
          <w:rFonts w:hint="eastAsia"/>
          <w:highlight w:val="none"/>
        </w:rPr>
        <w:t>硕士研究生学业奖学金评审依据《杭州师范大学护理学院研究生综合素质评价实施办法细则（2</w:t>
      </w:r>
      <w:r>
        <w:rPr>
          <w:highlight w:val="none"/>
        </w:rPr>
        <w:t>02</w:t>
      </w:r>
      <w:r>
        <w:rPr>
          <w:rFonts w:hint="eastAsia"/>
          <w:highlight w:val="none"/>
          <w:lang w:val="en-US" w:eastAsia="zh-CN"/>
        </w:rPr>
        <w:t>4</w:t>
      </w:r>
      <w:r>
        <w:rPr>
          <w:rFonts w:hint="eastAsia"/>
          <w:highlight w:val="none"/>
        </w:rPr>
        <w:t>年</w:t>
      </w:r>
      <w:r>
        <w:rPr>
          <w:rFonts w:hint="eastAsia"/>
          <w:highlight w:val="none"/>
          <w:lang w:val="en-US" w:eastAsia="zh-CN"/>
        </w:rPr>
        <w:t>修订</w:t>
      </w:r>
      <w:r>
        <w:rPr>
          <w:rFonts w:hint="eastAsia"/>
          <w:highlight w:val="none"/>
        </w:rPr>
        <w:t>版本）》，将学生综合素质测评在思想品德、学业水平、创新创业和实践活动四个维度原始分基础上，分别赋予10%、15%、60%和15%权重（参评学年无专业学习成绩时，按照学业水平和创新创业所占比重不得低于总权重70%的标准，将创新创业维度的权重调整75%）。当年入学的新生不参加该学年的综合素质评价。参评学</w:t>
      </w:r>
      <w:r>
        <w:rPr>
          <w:rFonts w:hint="eastAsia"/>
          <w:color w:val="000000" w:themeColor="text1"/>
          <w:highlight w:val="none"/>
          <w14:textFill>
            <w14:solidFill>
              <w14:schemeClr w14:val="tx1"/>
            </w14:solidFill>
          </w14:textFill>
        </w:rPr>
        <w:t>年未以杭州师范大学为第一署名单位公开发表学术论文、授权国家发明专利和获评学</w:t>
      </w:r>
      <w:r>
        <w:rPr>
          <w:rFonts w:hint="eastAsia"/>
          <w:highlight w:val="none"/>
        </w:rPr>
        <w:t>科竞赛省级二等奖及以上任意一项者，或在综合素质评价中思想品德和实践活动任意一项得分低于基本分者，不能申请当年的学业奖学金一、二等奖。</w:t>
      </w:r>
      <w:r>
        <w:rPr>
          <w:rFonts w:hint="eastAsia"/>
          <w:color w:val="000000" w:themeColor="text1"/>
          <w:highlight w:val="none"/>
          <w14:textFill>
            <w14:solidFill>
              <w14:schemeClr w14:val="tx1"/>
            </w14:solidFill>
          </w14:textFill>
        </w:rPr>
        <w:t>参评一等学业奖学金的研究生需以</w:t>
      </w:r>
      <w:r>
        <w:rPr>
          <w:rFonts w:hint="eastAsia"/>
          <w:color w:val="000000" w:themeColor="text1"/>
          <w:highlight w:val="none"/>
          <w:lang w:val="en-US" w:eastAsia="zh-Hans"/>
          <w14:textFill>
            <w14:solidFill>
              <w14:schemeClr w14:val="tx1"/>
            </w14:solidFill>
          </w14:textFill>
        </w:rPr>
        <w:t>本人</w:t>
      </w:r>
      <w:r>
        <w:rPr>
          <w:rFonts w:hint="eastAsia"/>
          <w:color w:val="000000" w:themeColor="text1"/>
          <w:highlight w:val="none"/>
          <w14:textFill>
            <w14:solidFill>
              <w14:schemeClr w14:val="tx1"/>
            </w14:solidFill>
          </w14:textFill>
        </w:rPr>
        <w:t>第一作者</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14:textFill>
            <w14:solidFill>
              <w14:schemeClr w14:val="tx1"/>
            </w14:solidFill>
          </w14:textFill>
        </w:rPr>
        <w:t>或导师第一作者</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本人</w:t>
      </w:r>
      <w:r>
        <w:rPr>
          <w:rFonts w:hint="eastAsia"/>
          <w:color w:val="000000" w:themeColor="text1"/>
          <w:highlight w:val="none"/>
          <w14:textFill>
            <w14:solidFill>
              <w14:schemeClr w14:val="tx1"/>
            </w14:solidFill>
          </w14:textFill>
        </w:rPr>
        <w:t>第二作者</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14:textFill>
            <w14:solidFill>
              <w14:schemeClr w14:val="tx1"/>
            </w14:solidFill>
          </w14:textFill>
        </w:rPr>
        <w:t>见刊，但在同等条件下研究生</w:t>
      </w:r>
      <w:r>
        <w:rPr>
          <w:rFonts w:hint="eastAsia"/>
          <w:color w:val="000000" w:themeColor="text1"/>
          <w:highlight w:val="none"/>
          <w:lang w:val="en-US" w:eastAsia="zh-Hans"/>
          <w14:textFill>
            <w14:solidFill>
              <w14:schemeClr w14:val="tx1"/>
            </w14:solidFill>
          </w14:textFill>
        </w:rPr>
        <w:t>本人</w:t>
      </w:r>
      <w:r>
        <w:rPr>
          <w:rFonts w:hint="eastAsia"/>
          <w:color w:val="000000" w:themeColor="text1"/>
          <w:highlight w:val="none"/>
          <w14:textFill>
            <w14:solidFill>
              <w14:schemeClr w14:val="tx1"/>
            </w14:solidFill>
          </w14:textFill>
        </w:rPr>
        <w:t>第一作者优先，并优先考虑高</w:t>
      </w:r>
      <w:r>
        <w:rPr>
          <w:rFonts w:hint="eastAsia"/>
          <w:color w:val="000000" w:themeColor="text1"/>
          <w:highlight w:val="none"/>
          <w:lang w:val="en-US" w:eastAsia="zh-Hans"/>
          <w14:textFill>
            <w14:solidFill>
              <w14:schemeClr w14:val="tx1"/>
            </w14:solidFill>
          </w14:textFill>
        </w:rPr>
        <w:t>水平一作</w:t>
      </w:r>
      <w:r>
        <w:rPr>
          <w:rFonts w:hint="eastAsia"/>
          <w:color w:val="000000" w:themeColor="text1"/>
          <w:highlight w:val="none"/>
          <w14:textFill>
            <w14:solidFill>
              <w14:schemeClr w14:val="tx1"/>
            </w14:solidFill>
          </w14:textFill>
        </w:rPr>
        <w:t>（指一至</w:t>
      </w:r>
      <w:r>
        <w:rPr>
          <w:rFonts w:hint="eastAsia"/>
          <w:color w:val="FF0000"/>
          <w:highlight w:val="cyan"/>
          <w:lang w:val="en-US" w:eastAsia="zh-CN"/>
        </w:rPr>
        <w:t>四</w:t>
      </w:r>
      <w:r>
        <w:rPr>
          <w:rFonts w:hint="eastAsia"/>
          <w:color w:val="000000" w:themeColor="text1"/>
          <w:highlight w:val="none"/>
          <w14:textFill>
            <w14:solidFill>
              <w14:schemeClr w14:val="tx1"/>
            </w14:solidFill>
          </w14:textFill>
        </w:rPr>
        <w:t>类期刊）文章</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14:textFill>
            <w14:solidFill>
              <w14:schemeClr w14:val="tx1"/>
            </w14:solidFill>
          </w14:textFill>
        </w:rPr>
        <w:t>参评二等学业奖学金的研究生需以</w:t>
      </w:r>
      <w:r>
        <w:rPr>
          <w:rFonts w:hint="eastAsia"/>
          <w:color w:val="000000" w:themeColor="text1"/>
          <w:highlight w:val="none"/>
          <w:lang w:val="en-US" w:eastAsia="zh-Hans"/>
          <w14:textFill>
            <w14:solidFill>
              <w14:schemeClr w14:val="tx1"/>
            </w14:solidFill>
          </w14:textFill>
        </w:rPr>
        <w:t>本人</w:t>
      </w:r>
      <w:r>
        <w:rPr>
          <w:rFonts w:hint="eastAsia"/>
          <w:color w:val="000000" w:themeColor="text1"/>
          <w:highlight w:val="none"/>
          <w14:textFill>
            <w14:solidFill>
              <w14:schemeClr w14:val="tx1"/>
            </w14:solidFill>
          </w14:textFill>
        </w:rPr>
        <w:t>第一作者</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14:textFill>
            <w14:solidFill>
              <w14:schemeClr w14:val="tx1"/>
            </w14:solidFill>
          </w14:textFill>
        </w:rPr>
        <w:t>或导师第一作者</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本人</w:t>
      </w:r>
      <w:r>
        <w:rPr>
          <w:rFonts w:hint="eastAsia"/>
          <w:color w:val="000000" w:themeColor="text1"/>
          <w:highlight w:val="none"/>
          <w14:textFill>
            <w14:solidFill>
              <w14:schemeClr w14:val="tx1"/>
            </w14:solidFill>
          </w14:textFill>
        </w:rPr>
        <w:t>第二作者</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14:textFill>
            <w14:solidFill>
              <w14:schemeClr w14:val="tx1"/>
            </w14:solidFill>
          </w14:textFill>
        </w:rPr>
        <w:t>见刊，或</w:t>
      </w:r>
      <w:r>
        <w:rPr>
          <w:rFonts w:hint="eastAsia"/>
          <w:color w:val="000000" w:themeColor="text1"/>
          <w:highlight w:val="none"/>
          <w:lang w:val="en-US" w:eastAsia="zh-Hans"/>
          <w14:textFill>
            <w14:solidFill>
              <w14:schemeClr w14:val="tx1"/>
            </w14:solidFill>
          </w14:textFill>
        </w:rPr>
        <w:t>已</w:t>
      </w:r>
      <w:r>
        <w:rPr>
          <w:rFonts w:hint="eastAsia"/>
          <w:color w:val="000000" w:themeColor="text1"/>
          <w:highlight w:val="none"/>
          <w14:textFill>
            <w14:solidFill>
              <w14:schemeClr w14:val="tx1"/>
            </w14:solidFill>
          </w14:textFill>
        </w:rPr>
        <w:t>获得专利</w:t>
      </w:r>
      <w:r>
        <w:rPr>
          <w:rFonts w:hint="eastAsia"/>
          <w:color w:val="000000" w:themeColor="text1"/>
          <w:highlight w:val="none"/>
          <w:lang w:val="en-US" w:eastAsia="zh-Hans"/>
          <w14:textFill>
            <w14:solidFill>
              <w14:schemeClr w14:val="tx1"/>
            </w14:solidFill>
          </w14:textFill>
        </w:rPr>
        <w:t>的授权证书</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14:textFill>
            <w14:solidFill>
              <w14:schemeClr w14:val="tx1"/>
            </w14:solidFill>
          </w14:textFill>
        </w:rPr>
        <w:t>或</w:t>
      </w:r>
      <w:r>
        <w:rPr>
          <w:rFonts w:hint="eastAsia"/>
          <w:color w:val="000000" w:themeColor="text1"/>
          <w:highlight w:val="none"/>
          <w:lang w:val="en-US" w:eastAsia="zh-Hans"/>
          <w14:textFill>
            <w14:solidFill>
              <w14:schemeClr w14:val="tx1"/>
            </w14:solidFill>
          </w14:textFill>
        </w:rPr>
        <w:t>已有</w:t>
      </w:r>
      <w:r>
        <w:rPr>
          <w:rFonts w:hint="eastAsia"/>
          <w:color w:val="000000" w:themeColor="text1"/>
          <w:highlight w:val="none"/>
          <w14:textFill>
            <w14:solidFill>
              <w14:schemeClr w14:val="tx1"/>
            </w14:solidFill>
          </w14:textFill>
        </w:rPr>
        <w:t>第一作者录用文章</w:t>
      </w:r>
      <w:r>
        <w:rPr>
          <w:rFonts w:hint="eastAsia"/>
          <w:color w:val="000000" w:themeColor="text1"/>
          <w:highlight w:val="none"/>
          <w:lang w:val="en-US" w:eastAsia="zh-Hans"/>
          <w14:textFill>
            <w14:solidFill>
              <w14:schemeClr w14:val="tx1"/>
            </w14:solidFill>
          </w14:textFill>
        </w:rPr>
        <w:t>并有其他参与发表的文章。</w:t>
      </w:r>
    </w:p>
    <w:p w14:paraId="08E5A3C9">
      <w:pPr>
        <w:ind w:firstLine="480"/>
        <w:rPr>
          <w:color w:val="FF0000"/>
          <w:highlight w:val="none"/>
        </w:rPr>
      </w:pPr>
      <w:r>
        <w:rPr>
          <w:rFonts w:hint="eastAsia"/>
          <w:highlight w:val="none"/>
        </w:rPr>
        <w:t>各年级评选内容：①新生的学业奖学金一般按照研究生入学综合成绩（即总成绩进行评审</w:t>
      </w:r>
      <w:r>
        <w:rPr>
          <w:rFonts w:hint="eastAsia"/>
          <w:highlight w:val="none"/>
          <w:lang w:eastAsia="zh-CN"/>
        </w:rPr>
        <w:t>，</w:t>
      </w:r>
      <w:r>
        <w:rPr>
          <w:rFonts w:hint="eastAsia"/>
          <w:color w:val="FF0000"/>
          <w:highlight w:val="none"/>
          <w:lang w:val="en-US" w:eastAsia="zh-CN"/>
        </w:rPr>
        <w:t>推免学生优先获得入学当年参评新生中的一等奖学金，其他学生按照班级名额比例及排名获得相应等级奖学金</w:t>
      </w:r>
      <w:r>
        <w:rPr>
          <w:rFonts w:hint="eastAsia"/>
          <w:highlight w:val="none"/>
        </w:rPr>
        <w:t>）；②一年级硕士研究生，重点考察课程成绩，兼顾科研能力表现；③二年级及以上硕士研究生，对于培养方案无课程安排的专业，重点考察科研与专业实践表现；对于培养方案有课程安排的专业，兼顾课程成绩。以上所指一、二年级是指所评价学年研究生所处的年级。</w:t>
      </w:r>
    </w:p>
    <w:p w14:paraId="45B36290">
      <w:pPr>
        <w:pStyle w:val="3"/>
        <w:rPr>
          <w:rFonts w:hint="default"/>
          <w:highlight w:val="none"/>
        </w:rPr>
      </w:pPr>
      <w:r>
        <w:rPr>
          <w:highlight w:val="none"/>
        </w:rPr>
        <w:t>（二）国家奖学金</w:t>
      </w:r>
    </w:p>
    <w:p w14:paraId="6F7F11D2">
      <w:pPr>
        <w:ind w:left="0" w:leftChars="0" w:firstLine="480" w:firstLineChars="200"/>
        <w:rPr>
          <w:color w:val="000000"/>
          <w:highlight w:val="none"/>
        </w:rPr>
      </w:pPr>
      <w:r>
        <w:rPr>
          <w:rFonts w:hint="eastAsia"/>
          <w:color w:val="000000"/>
          <w:highlight w:val="none"/>
        </w:rPr>
        <w:t>研究生国家奖学金奖励我校表现特别优异的研究生，奖励标准为硕士研究生每生每年20000元。</w:t>
      </w:r>
    </w:p>
    <w:p w14:paraId="4BF91891">
      <w:pPr>
        <w:ind w:firstLine="318" w:firstLineChars="0"/>
        <w:rPr>
          <w:b/>
          <w:bCs/>
          <w:color w:val="000000"/>
          <w:highlight w:val="none"/>
        </w:rPr>
      </w:pPr>
      <w:r>
        <w:rPr>
          <w:rFonts w:hint="eastAsia"/>
          <w:b/>
          <w:bCs/>
          <w:color w:val="000000"/>
          <w:highlight w:val="none"/>
        </w:rPr>
        <w:t>1</w:t>
      </w:r>
      <w:r>
        <w:rPr>
          <w:b/>
          <w:bCs/>
          <w:color w:val="000000"/>
          <w:highlight w:val="none"/>
        </w:rPr>
        <w:t xml:space="preserve">. </w:t>
      </w:r>
      <w:r>
        <w:rPr>
          <w:rFonts w:hint="eastAsia"/>
          <w:b/>
          <w:bCs/>
          <w:color w:val="000000"/>
          <w:highlight w:val="none"/>
        </w:rPr>
        <w:t>评选对象</w:t>
      </w:r>
    </w:p>
    <w:p w14:paraId="292F5D74">
      <w:pPr>
        <w:widowControl/>
        <w:ind w:firstLine="480"/>
        <w:jc w:val="left"/>
        <w:rPr>
          <w:color w:val="000000"/>
          <w:highlight w:val="none"/>
        </w:rPr>
      </w:pPr>
      <w:r>
        <w:rPr>
          <w:rFonts w:hint="eastAsia"/>
          <w:color w:val="000000"/>
          <w:highlight w:val="none"/>
        </w:rPr>
        <w:t>除具备学业奖励基本条件外，参评者还须具备以下条件：①学习成绩优异，曾获研究生学业奖学金一等奖</w:t>
      </w:r>
      <w:r>
        <w:rPr>
          <w:rFonts w:hint="eastAsia"/>
          <w:color w:val="FF0000"/>
          <w:highlight w:val="none"/>
          <w:lang w:eastAsia="zh-CN"/>
        </w:rPr>
        <w:t>（</w:t>
      </w:r>
      <w:r>
        <w:rPr>
          <w:rFonts w:hint="eastAsia"/>
          <w:color w:val="FF0000"/>
          <w:highlight w:val="none"/>
          <w:lang w:val="en-US" w:eastAsia="zh-CN"/>
        </w:rPr>
        <w:t>包含参评时即将获得的一等奖学金）</w:t>
      </w:r>
      <w:r>
        <w:rPr>
          <w:rFonts w:hint="eastAsia"/>
          <w:color w:val="000000"/>
          <w:highlight w:val="none"/>
        </w:rPr>
        <w:t>；②科研能力显著，发表过较高水平的学术论文或取得过较高水平的科研成果；③发展潜力突出，在教学活动、社会实践、学科竞赛或相关专业领域取得公认的显著业绩。</w:t>
      </w:r>
    </w:p>
    <w:p w14:paraId="4C4CB635">
      <w:pPr>
        <w:widowControl/>
        <w:ind w:firstLine="480"/>
        <w:jc w:val="left"/>
        <w:rPr>
          <w:b/>
          <w:bCs/>
          <w:color w:val="000000"/>
          <w:highlight w:val="none"/>
        </w:rPr>
      </w:pPr>
      <w:r>
        <w:rPr>
          <w:rFonts w:hint="eastAsia"/>
          <w:b/>
          <w:bCs/>
          <w:color w:val="000000"/>
          <w:highlight w:val="none"/>
        </w:rPr>
        <w:t>2</w:t>
      </w:r>
      <w:r>
        <w:rPr>
          <w:b/>
          <w:bCs/>
          <w:color w:val="000000"/>
          <w:highlight w:val="none"/>
        </w:rPr>
        <w:t xml:space="preserve">. </w:t>
      </w:r>
      <w:r>
        <w:rPr>
          <w:rFonts w:hint="eastAsia"/>
          <w:b/>
          <w:bCs/>
          <w:color w:val="000000"/>
          <w:highlight w:val="none"/>
        </w:rPr>
        <w:t>评选内容</w:t>
      </w:r>
    </w:p>
    <w:p w14:paraId="03D65EBE">
      <w:pPr>
        <w:ind w:firstLine="480"/>
        <w:rPr>
          <w:rFonts w:hint="eastAsia"/>
          <w:highlight w:val="none"/>
        </w:rPr>
      </w:pPr>
      <w:r>
        <w:rPr>
          <w:rFonts w:hint="eastAsia"/>
          <w:highlight w:val="none"/>
        </w:rPr>
        <w:t>硕士研究生国家奖学金评审依据《杭州师范大学护理学院研究生综合素质评价实施办法细则（2</w:t>
      </w:r>
      <w:r>
        <w:rPr>
          <w:highlight w:val="none"/>
        </w:rPr>
        <w:t>02</w:t>
      </w:r>
      <w:r>
        <w:rPr>
          <w:rFonts w:hint="eastAsia"/>
          <w:highlight w:val="none"/>
          <w:lang w:val="en-US" w:eastAsia="zh-CN"/>
        </w:rPr>
        <w:t>4</w:t>
      </w:r>
      <w:r>
        <w:rPr>
          <w:rFonts w:hint="eastAsia"/>
          <w:highlight w:val="none"/>
        </w:rPr>
        <w:t>年</w:t>
      </w:r>
      <w:r>
        <w:rPr>
          <w:rFonts w:hint="eastAsia"/>
          <w:highlight w:val="none"/>
          <w:lang w:val="en-US" w:eastAsia="zh-CN"/>
        </w:rPr>
        <w:t>修订</w:t>
      </w:r>
      <w:r>
        <w:rPr>
          <w:rFonts w:hint="eastAsia"/>
          <w:highlight w:val="none"/>
        </w:rPr>
        <w:t>版本）》，采用积分制，同上述学业奖学金计算方法，累积计算</w:t>
      </w:r>
      <w:r>
        <w:rPr>
          <w:rFonts w:hint="eastAsia"/>
          <w:highlight w:val="none"/>
          <w:lang w:val="en-US" w:eastAsia="zh-CN"/>
        </w:rPr>
        <w:t>研究生入学开始</w:t>
      </w:r>
      <w:r>
        <w:rPr>
          <w:rFonts w:hint="eastAsia"/>
          <w:highlight w:val="none"/>
        </w:rPr>
        <w:t>至</w:t>
      </w:r>
      <w:r>
        <w:rPr>
          <w:rFonts w:hint="eastAsia"/>
          <w:color w:val="FF0000"/>
          <w:highlight w:val="none"/>
          <w:lang w:val="en-US" w:eastAsia="zh-CN"/>
        </w:rPr>
        <w:t>学院通知的申请</w:t>
      </w:r>
      <w:r>
        <w:rPr>
          <w:rFonts w:hint="eastAsia"/>
          <w:color w:val="FF0000"/>
          <w:highlight w:val="none"/>
        </w:rPr>
        <w:t>截止日期</w:t>
      </w:r>
      <w:r>
        <w:rPr>
          <w:rFonts w:hint="eastAsia"/>
          <w:highlight w:val="none"/>
        </w:rPr>
        <w:t>的总积分。</w:t>
      </w:r>
    </w:p>
    <w:p w14:paraId="59AEE93F">
      <w:pPr>
        <w:ind w:left="0" w:leftChars="0" w:firstLine="480" w:firstLineChars="200"/>
        <w:rPr>
          <w:rFonts w:hint="default" w:eastAsia="微软雅黑"/>
          <w:color w:val="FF0000"/>
          <w:highlight w:val="yellow"/>
          <w:lang w:val="en-US" w:eastAsia="zh-CN"/>
        </w:rPr>
      </w:pPr>
      <w:r>
        <w:rPr>
          <w:rFonts w:hint="eastAsia"/>
          <w:color w:val="FF0000"/>
          <w:highlight w:val="yellow"/>
          <w:lang w:val="en-US" w:eastAsia="zh-CN"/>
        </w:rPr>
        <w:t>参评国家奖学金时，论文专利积分在综测第3.1.1至3.1.2这2条中按自然顺序作者积分；第3.1.3至3.1.8这6条中按自然顺序作者积分，且只记前2排名的作者积分。</w:t>
      </w:r>
    </w:p>
    <w:p w14:paraId="028B7C22">
      <w:pPr>
        <w:ind w:firstLine="480"/>
        <w:rPr>
          <w:rFonts w:hint="eastAsia"/>
          <w:highlight w:val="none"/>
        </w:rPr>
      </w:pPr>
      <w:r>
        <w:rPr>
          <w:rFonts w:hint="eastAsia"/>
          <w:color w:val="FF0000"/>
          <w:highlight w:val="none"/>
          <w:lang w:val="en-US" w:eastAsia="zh-CN"/>
        </w:rPr>
        <w:t>研究生国家奖学金积分=思想品德得分/参评学生思想品德最高分*10+学业水平平得分/班级专业学业水平最高分*15+创新创业得分/参评学生创新创业最高分*60+实践活动得分/参评学生实践活动最高分*15。</w:t>
      </w:r>
    </w:p>
    <w:p w14:paraId="286AF69A">
      <w:pPr>
        <w:widowControl/>
        <w:ind w:firstLine="480"/>
        <w:jc w:val="left"/>
        <w:rPr>
          <w:b/>
          <w:bCs/>
          <w:color w:val="000000"/>
          <w:highlight w:val="none"/>
        </w:rPr>
      </w:pPr>
      <w:r>
        <w:rPr>
          <w:rFonts w:hint="eastAsia"/>
          <w:b/>
          <w:bCs/>
          <w:color w:val="000000"/>
          <w:highlight w:val="none"/>
        </w:rPr>
        <w:t>（1）学术学位研究生</w:t>
      </w:r>
    </w:p>
    <w:p w14:paraId="5C39DE31">
      <w:pPr>
        <w:widowControl/>
        <w:ind w:firstLine="480"/>
        <w:jc w:val="left"/>
        <w:rPr>
          <w:color w:val="000000"/>
          <w:highlight w:val="none"/>
        </w:rPr>
      </w:pPr>
      <w:r>
        <w:rPr>
          <w:rFonts w:hint="eastAsia"/>
          <w:color w:val="000000"/>
          <w:highlight w:val="none"/>
        </w:rPr>
        <w:t>学术学位研究生国家奖学金评选应注重考察科研创新能力，至少还应符合下列条件之一：①在二级或四类（人文社科类）或 SCI（理工医科类 ）期刊上</w:t>
      </w:r>
      <w:r>
        <w:rPr>
          <w:rFonts w:hint="eastAsia"/>
          <w:b/>
          <w:bCs/>
          <w:color w:val="000000"/>
          <w:highlight w:val="none"/>
        </w:rPr>
        <w:t>正式发表</w:t>
      </w:r>
      <w:r>
        <w:rPr>
          <w:rFonts w:hint="eastAsia"/>
          <w:color w:val="000000"/>
          <w:highlight w:val="none"/>
        </w:rPr>
        <w:t>论文的；②出版C类及以上的专著、编著、译著和教材的；③获授权国家发明专利的；④获学校认定的学科竞赛（主要包括《杭州师范大学研究生学科竞赛奖励项目》列举的各类竞赛，教育部学位与研究生教育发展中心主办的中国研究生创新实践系列大赛”项目全国各专业学位研究生教育指导委员会主办的专业技能大赛）省级二等奖及以上奖项的；⑤主持厅级及以上科研项目或经费达5万元以上横向课题的；⑥在道德风尚、科学研究、创新发明、社会实践、社会工作等某一方面表现特别优秀，获得省部级及以上奖励的。</w:t>
      </w:r>
    </w:p>
    <w:p w14:paraId="715BFAFB">
      <w:pPr>
        <w:widowControl/>
        <w:ind w:firstLine="480"/>
        <w:jc w:val="left"/>
        <w:rPr>
          <w:b/>
          <w:bCs/>
          <w:color w:val="000000"/>
          <w:highlight w:val="none"/>
        </w:rPr>
      </w:pPr>
      <w:r>
        <w:rPr>
          <w:rFonts w:hint="eastAsia"/>
          <w:b/>
          <w:bCs/>
          <w:color w:val="000000"/>
          <w:highlight w:val="none"/>
        </w:rPr>
        <w:t>（2）专业学位研究生</w:t>
      </w:r>
    </w:p>
    <w:p w14:paraId="35DD5876">
      <w:pPr>
        <w:widowControl/>
        <w:ind w:firstLine="480"/>
        <w:jc w:val="left"/>
        <w:rPr>
          <w:color w:val="000000"/>
          <w:highlight w:val="none"/>
        </w:rPr>
      </w:pPr>
      <w:r>
        <w:rPr>
          <w:rFonts w:hint="eastAsia"/>
          <w:color w:val="000000"/>
          <w:highlight w:val="none"/>
        </w:rPr>
        <w:t>专业学位研究生国家奖学金评选应注重考察专业实践能力和适应专业岗位的综合素质，至少还应符合下列条件之一：①符合学术学位研究生国家奖学金评选要求中任意一项的；②获得本学科、本领域或本行业内公认的、有影响力的专业技能竞赛最高层次二等奖及以上的；③专业实践研究成果获地市级党委、政府或省级及以上部门批示、表彰或被采纳的。</w:t>
      </w:r>
    </w:p>
    <w:p w14:paraId="06B23CC7">
      <w:pPr>
        <w:widowControl/>
        <w:ind w:firstLine="480"/>
        <w:jc w:val="left"/>
        <w:rPr>
          <w:b/>
          <w:bCs/>
          <w:color w:val="000000"/>
          <w:highlight w:val="none"/>
        </w:rPr>
      </w:pPr>
      <w:r>
        <w:rPr>
          <w:rFonts w:hint="eastAsia"/>
          <w:b/>
          <w:bCs/>
          <w:color w:val="000000"/>
          <w:highlight w:val="none"/>
        </w:rPr>
        <w:t>3</w:t>
      </w:r>
      <w:r>
        <w:rPr>
          <w:b/>
          <w:bCs/>
          <w:color w:val="000000"/>
          <w:highlight w:val="none"/>
        </w:rPr>
        <w:t xml:space="preserve">. </w:t>
      </w:r>
      <w:r>
        <w:rPr>
          <w:rFonts w:hint="eastAsia"/>
          <w:b/>
          <w:bCs/>
          <w:color w:val="000000"/>
          <w:highlight w:val="none"/>
        </w:rPr>
        <w:t>其他要求</w:t>
      </w:r>
    </w:p>
    <w:p w14:paraId="263AD887">
      <w:pPr>
        <w:widowControl/>
        <w:ind w:firstLine="480"/>
        <w:jc w:val="left"/>
        <w:rPr>
          <w:color w:val="000000"/>
          <w:highlight w:val="none"/>
        </w:rPr>
      </w:pPr>
      <w:r>
        <w:rPr>
          <w:rFonts w:hint="eastAsia"/>
          <w:color w:val="000000"/>
          <w:highlight w:val="none"/>
        </w:rPr>
        <w:t>申请国家奖学金的参评成果必须</w:t>
      </w:r>
      <w:r>
        <w:rPr>
          <w:rFonts w:hint="eastAsia"/>
          <w:b w:val="0"/>
          <w:bCs w:val="0"/>
          <w:color w:val="FF0000"/>
          <w:highlight w:val="none"/>
        </w:rPr>
        <w:t>与所学专业相关</w:t>
      </w:r>
      <w:r>
        <w:rPr>
          <w:rFonts w:hint="eastAsia"/>
          <w:color w:val="FF0000"/>
          <w:highlight w:val="none"/>
        </w:rPr>
        <w:t>，且</w:t>
      </w:r>
      <w:r>
        <w:rPr>
          <w:rFonts w:hint="eastAsia"/>
          <w:b w:val="0"/>
          <w:bCs w:val="0"/>
          <w:color w:val="FF0000"/>
          <w:highlight w:val="none"/>
        </w:rPr>
        <w:t>第一署名单位为杭州师范大学</w:t>
      </w:r>
      <w:r>
        <w:rPr>
          <w:rFonts w:hint="eastAsia"/>
          <w:color w:val="000000"/>
          <w:highlight w:val="none"/>
        </w:rPr>
        <w:t>，在SCIENCE 、NATURE 及子系列期刊</w:t>
      </w:r>
      <w:r>
        <w:rPr>
          <w:rFonts w:hint="eastAsia"/>
          <w:color w:val="FF0000"/>
          <w:highlight w:val="none"/>
          <w:lang w:eastAsia="zh-CN"/>
        </w:rPr>
        <w:t>（</w:t>
      </w:r>
      <w:r>
        <w:rPr>
          <w:rFonts w:hint="eastAsia"/>
          <w:color w:val="FF0000"/>
          <w:highlight w:val="none"/>
          <w:lang w:val="en-US" w:eastAsia="zh-CN"/>
        </w:rPr>
        <w:t>影响因子大于10以上）</w:t>
      </w:r>
      <w:r>
        <w:rPr>
          <w:rFonts w:hint="eastAsia"/>
          <w:color w:val="000000"/>
          <w:highlight w:val="none"/>
        </w:rPr>
        <w:t>发表的论文可不受此限制。参评成果署名原则上为研究生独立作者或第一作者，</w:t>
      </w:r>
      <w:r>
        <w:rPr>
          <w:rFonts w:hint="eastAsia"/>
          <w:b/>
          <w:bCs/>
          <w:color w:val="000000"/>
          <w:highlight w:val="none"/>
        </w:rPr>
        <w:t>研究生第二作者、导师第一作者也可参评</w:t>
      </w:r>
      <w:r>
        <w:rPr>
          <w:rFonts w:hint="eastAsia"/>
          <w:color w:val="000000"/>
          <w:highlight w:val="none"/>
        </w:rPr>
        <w:t>，但在同等条件下，研究生独立作者或第一作者优先推荐。参评成果须为进入我校攻读硕士以来所取得，评选申报时已正式公开发表。研究生在基本修业年限内可多次获国家奖学金，但成果不可重复申报使用。</w:t>
      </w:r>
    </w:p>
    <w:p w14:paraId="6A4DFE6A">
      <w:pPr>
        <w:widowControl/>
        <w:ind w:firstLine="480"/>
        <w:jc w:val="left"/>
        <w:rPr>
          <w:color w:val="000000"/>
          <w:highlight w:val="none"/>
        </w:rPr>
      </w:pPr>
      <w:r>
        <w:rPr>
          <w:rFonts w:hint="eastAsia"/>
          <w:color w:val="000000"/>
          <w:highlight w:val="none"/>
        </w:rPr>
        <w:t>各研究生培养单位在本单位择优推荐基础上，仍有满足评审条件学生的，可按初次分配名额30%的比例推荐候选人并排序（名额非整数时增加至上一位整数），在学校有剩余名额的情况下进行差额评选。</w:t>
      </w:r>
    </w:p>
    <w:p w14:paraId="5F889447">
      <w:pPr>
        <w:widowControl/>
        <w:ind w:firstLine="480"/>
        <w:jc w:val="left"/>
        <w:rPr>
          <w:color w:val="000000"/>
          <w:highlight w:val="none"/>
        </w:rPr>
      </w:pPr>
      <w:r>
        <w:rPr>
          <w:rFonts w:hint="eastAsia"/>
          <w:color w:val="000000"/>
          <w:highlight w:val="none"/>
        </w:rPr>
        <w:t>新入学的研究生要重点考察研究生招生考试相关成绩及考核评价情况，兼顾其在入学前的学习阶段取得的突出成绩，可采取复试时组织专家和研究生导师对其进行评审答辩等形式的考察，确保特别优秀的新入学研究生获得国家奖学金。</w:t>
      </w:r>
    </w:p>
    <w:p w14:paraId="7BC10F38">
      <w:pPr>
        <w:pStyle w:val="3"/>
        <w:rPr>
          <w:rFonts w:hint="default"/>
          <w:highlight w:val="none"/>
        </w:rPr>
      </w:pPr>
      <w:r>
        <w:rPr>
          <w:highlight w:val="none"/>
        </w:rPr>
        <w:t>（三）单项奖学金</w:t>
      </w:r>
    </w:p>
    <w:p w14:paraId="70FFA504">
      <w:pPr>
        <w:ind w:firstLine="480"/>
        <w:rPr>
          <w:highlight w:val="none"/>
        </w:rPr>
      </w:pPr>
      <w:r>
        <w:rPr>
          <w:rFonts w:hint="eastAsia"/>
          <w:highlight w:val="none"/>
        </w:rPr>
        <w:t>单项奖学金用于奖励在某一方面取得优异成绩或有突出表现的研究生，单项奖学金每学年评选一次，分科研创新奖、社会工作奖、文艺体育奖、实践服务奖。各单项不限定比例，但总项数不得超过研究生总人数的20%，获奖学生硕士研究生每人奖励1000元</w:t>
      </w:r>
      <w:r>
        <w:rPr>
          <w:rFonts w:hint="eastAsia"/>
          <w:highlight w:val="none"/>
          <w:lang w:eastAsia="zh-CN"/>
        </w:rPr>
        <w:t>；</w:t>
      </w:r>
      <w:r>
        <w:rPr>
          <w:rFonts w:hint="eastAsia"/>
          <w:color w:val="FF0000"/>
          <w:highlight w:val="yellow"/>
          <w:lang w:val="en-US" w:eastAsia="zh-CN"/>
        </w:rPr>
        <w:t>当学年内有保卫处抄告单信息或学院通报情况的不能参评</w:t>
      </w:r>
      <w:r>
        <w:rPr>
          <w:rFonts w:hint="eastAsia"/>
          <w:highlight w:val="none"/>
        </w:rPr>
        <w:t>。</w:t>
      </w:r>
    </w:p>
    <w:p w14:paraId="4DEA86C9">
      <w:pPr>
        <w:ind w:firstLine="480"/>
        <w:rPr>
          <w:highlight w:val="none"/>
        </w:rPr>
      </w:pPr>
      <w:r>
        <w:rPr>
          <w:rFonts w:hint="eastAsia"/>
          <w:highlight w:val="none"/>
        </w:rPr>
        <w:t>各类单项奖学金的具体评选条件分别如下：</w:t>
      </w:r>
    </w:p>
    <w:p w14:paraId="2D9C030F">
      <w:pPr>
        <w:ind w:firstLine="480"/>
        <w:rPr>
          <w:b/>
          <w:bCs/>
          <w:highlight w:val="none"/>
        </w:rPr>
      </w:pPr>
      <w:r>
        <w:rPr>
          <w:rFonts w:hint="eastAsia"/>
          <w:b/>
          <w:bCs/>
          <w:highlight w:val="none"/>
        </w:rPr>
        <w:t>1</w:t>
      </w:r>
      <w:r>
        <w:rPr>
          <w:b/>
          <w:bCs/>
          <w:highlight w:val="none"/>
        </w:rPr>
        <w:t xml:space="preserve">. </w:t>
      </w:r>
      <w:r>
        <w:rPr>
          <w:rFonts w:hint="eastAsia"/>
          <w:b/>
          <w:bCs/>
          <w:highlight w:val="none"/>
        </w:rPr>
        <w:t>科研创新奖</w:t>
      </w:r>
    </w:p>
    <w:p w14:paraId="2A1B48E9">
      <w:pPr>
        <w:ind w:firstLine="480"/>
        <w:rPr>
          <w:highlight w:val="none"/>
        </w:rPr>
      </w:pPr>
      <w:r>
        <w:rPr>
          <w:rFonts w:hint="eastAsia"/>
          <w:highlight w:val="none"/>
        </w:rPr>
        <w:t>奖励在导师指导下发表与所学专业相关的各类高水平论文、作品、专利或取得高水平的奖项，获得学科竞赛奖项等。其中高水平论文要求</w:t>
      </w:r>
      <w:r>
        <w:rPr>
          <w:rFonts w:hint="eastAsia"/>
          <w:highlight w:val="none"/>
          <w:lang w:val="en-US" w:eastAsia="zh-Hans"/>
        </w:rPr>
        <w:t>至少有一篇是在</w:t>
      </w:r>
      <w:r>
        <w:rPr>
          <w:rFonts w:hint="eastAsia"/>
          <w:highlight w:val="none"/>
        </w:rPr>
        <w:t>理工医科类须SCI 期刊或 CCF 推荐期刊及会议上发表，人文社科类须在二级或四类及以上刊物发表</w:t>
      </w:r>
      <w:r>
        <w:rPr>
          <w:rFonts w:hint="eastAsia"/>
          <w:highlight w:val="none"/>
          <w:lang w:eastAsia="zh-Hans"/>
        </w:rPr>
        <w:t>（</w:t>
      </w:r>
      <w:r>
        <w:rPr>
          <w:rFonts w:hint="eastAsia"/>
          <w:highlight w:val="none"/>
          <w:lang w:val="en-US" w:eastAsia="zh-Hans"/>
        </w:rPr>
        <w:t>都指的是一作发表或导师一作、学生二作）</w:t>
      </w:r>
      <w:r>
        <w:rPr>
          <w:rFonts w:hint="eastAsia"/>
          <w:highlight w:val="none"/>
        </w:rPr>
        <w:t>；高水平作品要求在全国性展览上发表或参展；高水平专利要求是发明专利；高水平奖项要求在全国性比赛上获二等奖及以上；学科竞赛奖项要求</w:t>
      </w:r>
      <w:r>
        <w:rPr>
          <w:rFonts w:hint="eastAsia"/>
          <w:highlight w:val="none"/>
          <w:lang w:val="en-US" w:eastAsia="zh-Hans"/>
        </w:rPr>
        <w:t>作为负责人</w:t>
      </w:r>
      <w:r>
        <w:rPr>
          <w:rFonts w:hint="eastAsia"/>
          <w:highlight w:val="none"/>
        </w:rPr>
        <w:t>获省级二等奖及以上。</w:t>
      </w:r>
    </w:p>
    <w:p w14:paraId="52DF695B">
      <w:pPr>
        <w:ind w:firstLine="480"/>
        <w:rPr>
          <w:color w:val="FF0000"/>
          <w:highlight w:val="none"/>
        </w:rPr>
      </w:pPr>
      <w:r>
        <w:rPr>
          <w:rFonts w:hint="eastAsia"/>
          <w:color w:val="FF0000"/>
          <w:highlight w:val="none"/>
          <w:lang w:val="en-US" w:eastAsia="zh-Hans"/>
        </w:rPr>
        <w:t>满足以上条件之一的前提下</w:t>
      </w:r>
      <w:r>
        <w:rPr>
          <w:rFonts w:hint="eastAsia"/>
          <w:highlight w:val="none"/>
          <w:lang w:val="en-US" w:eastAsia="zh-Hans"/>
        </w:rPr>
        <w:t>，</w:t>
      </w:r>
      <w:r>
        <w:rPr>
          <w:rFonts w:hint="eastAsia"/>
          <w:highlight w:val="none"/>
        </w:rPr>
        <w:t>采用积分制开展评选工作：①</w:t>
      </w:r>
      <w:r>
        <w:rPr>
          <w:rFonts w:hint="eastAsia"/>
          <w:b/>
          <w:bCs/>
          <w:highlight w:val="none"/>
        </w:rPr>
        <w:t>满足奖励要求的高水平论文、高水平专利及学科竞赛奖项</w:t>
      </w:r>
      <w:r>
        <w:rPr>
          <w:rFonts w:hint="eastAsia"/>
          <w:highlight w:val="none"/>
        </w:rPr>
        <w:t>的具体评分细则参照《杭州师范大学护理学院研究生综合素质评价实施办法细则（202</w:t>
      </w:r>
      <w:r>
        <w:rPr>
          <w:rFonts w:hint="eastAsia"/>
          <w:highlight w:val="none"/>
          <w:lang w:val="en-US" w:eastAsia="zh-CN"/>
        </w:rPr>
        <w:t>4年修订</w:t>
      </w:r>
      <w:r>
        <w:rPr>
          <w:rFonts w:hint="eastAsia"/>
          <w:highlight w:val="none"/>
        </w:rPr>
        <w:t>版本）》中第三章第二部分创新创业表现（表3-1 创新创业表现——论文专利</w:t>
      </w:r>
      <w:r>
        <w:rPr>
          <w:rFonts w:hint="eastAsia"/>
          <w:color w:val="FF0000"/>
          <w:highlight w:val="yellow"/>
          <w:lang w:eastAsia="zh-CN"/>
        </w:rPr>
        <w:t>（</w:t>
      </w:r>
      <w:r>
        <w:rPr>
          <w:rFonts w:hint="eastAsia"/>
          <w:color w:val="FF0000"/>
          <w:highlight w:val="yellow"/>
          <w:lang w:val="en-US" w:eastAsia="zh-CN"/>
        </w:rPr>
        <w:t>3.1.1和3.1.2记前十积分，3.1.3及之后条目只记一作积分）</w:t>
      </w:r>
      <w:r>
        <w:rPr>
          <w:rFonts w:hint="eastAsia"/>
          <w:highlight w:val="none"/>
        </w:rPr>
        <w:t>、表3-5 创新创业表现——学科竞赛</w:t>
      </w:r>
      <w:r>
        <w:rPr>
          <w:rFonts w:hint="eastAsia"/>
          <w:color w:val="FF0000"/>
          <w:highlight w:val="yellow"/>
          <w:lang w:eastAsia="zh-CN"/>
        </w:rPr>
        <w:t>（</w:t>
      </w:r>
      <w:r>
        <w:rPr>
          <w:rFonts w:hint="eastAsia"/>
          <w:color w:val="FF0000"/>
          <w:highlight w:val="yellow"/>
          <w:lang w:val="en-US" w:eastAsia="zh-CN"/>
        </w:rPr>
        <w:t>只记省级及以上竞赛获奖积分）</w:t>
      </w:r>
      <w:r>
        <w:rPr>
          <w:rFonts w:hint="eastAsia"/>
          <w:highlight w:val="none"/>
        </w:rPr>
        <w:t>）；②</w:t>
      </w:r>
      <w:r>
        <w:rPr>
          <w:rFonts w:hint="eastAsia"/>
          <w:b/>
          <w:bCs/>
          <w:highlight w:val="none"/>
        </w:rPr>
        <w:t>高水平作品要求在全国性展览上发表或参展</w:t>
      </w:r>
      <w:r>
        <w:rPr>
          <w:rFonts w:hint="eastAsia"/>
          <w:highlight w:val="none"/>
        </w:rPr>
        <w:t>计1</w:t>
      </w:r>
      <w:r>
        <w:rPr>
          <w:highlight w:val="none"/>
        </w:rPr>
        <w:t>0</w:t>
      </w:r>
      <w:r>
        <w:rPr>
          <w:rFonts w:hint="eastAsia"/>
          <w:highlight w:val="none"/>
        </w:rPr>
        <w:t>分；③</w:t>
      </w:r>
      <w:r>
        <w:rPr>
          <w:rFonts w:hint="eastAsia"/>
          <w:b/>
          <w:bCs/>
          <w:highlight w:val="none"/>
        </w:rPr>
        <w:t>全国性比赛上获二等奖</w:t>
      </w:r>
      <w:r>
        <w:rPr>
          <w:rFonts w:hint="eastAsia"/>
          <w:highlight w:val="none"/>
        </w:rPr>
        <w:t>计1</w:t>
      </w:r>
      <w:r>
        <w:rPr>
          <w:highlight w:val="none"/>
        </w:rPr>
        <w:t>0</w:t>
      </w:r>
      <w:r>
        <w:rPr>
          <w:rFonts w:hint="eastAsia"/>
          <w:highlight w:val="none"/>
        </w:rPr>
        <w:t>分，</w:t>
      </w:r>
      <w:r>
        <w:rPr>
          <w:rFonts w:hint="eastAsia"/>
          <w:b/>
          <w:bCs/>
          <w:highlight w:val="none"/>
        </w:rPr>
        <w:t>一等奖</w:t>
      </w:r>
      <w:r>
        <w:rPr>
          <w:rFonts w:hint="eastAsia"/>
          <w:highlight w:val="none"/>
        </w:rPr>
        <w:t>计1</w:t>
      </w:r>
      <w:r>
        <w:rPr>
          <w:highlight w:val="none"/>
        </w:rPr>
        <w:t>5</w:t>
      </w:r>
      <w:r>
        <w:rPr>
          <w:rFonts w:hint="eastAsia"/>
          <w:highlight w:val="none"/>
        </w:rPr>
        <w:t>分。</w:t>
      </w:r>
      <w:bookmarkStart w:id="1" w:name="_Hlk103194101"/>
      <w:r>
        <w:rPr>
          <w:rFonts w:hint="eastAsia"/>
          <w:highlight w:val="none"/>
        </w:rPr>
        <w:t>④使用各材料获评科研创新奖后，再次评选时不得使用往年重复材料，未获评则可使用研究生就读期间的往年材料</w:t>
      </w:r>
      <w:r>
        <w:rPr>
          <w:rFonts w:hint="eastAsia"/>
          <w:highlight w:val="none"/>
          <w:lang w:eastAsia="zh-Hans"/>
        </w:rPr>
        <w:t>；</w:t>
      </w:r>
      <w:r>
        <w:rPr>
          <w:rFonts w:hint="eastAsia"/>
          <w:color w:val="000000" w:themeColor="text1"/>
          <w:highlight w:val="none"/>
          <w:lang w:val="en-US" w:eastAsia="zh-Hans"/>
          <w14:textFill>
            <w14:solidFill>
              <w14:schemeClr w14:val="tx1"/>
            </w14:solidFill>
          </w14:textFill>
        </w:rPr>
        <w:t>⑤各类单项奖的评选名额综合单项奖的申请情况及评议小组的讨论进行分配，积分相同的情况下参考综测排名进行评选。</w:t>
      </w:r>
    </w:p>
    <w:bookmarkEnd w:id="1"/>
    <w:p w14:paraId="35B4FCD8">
      <w:pPr>
        <w:ind w:firstLine="480"/>
        <w:rPr>
          <w:b/>
          <w:bCs/>
          <w:highlight w:val="none"/>
        </w:rPr>
      </w:pPr>
      <w:r>
        <w:rPr>
          <w:rFonts w:hint="eastAsia"/>
          <w:b/>
          <w:bCs/>
          <w:highlight w:val="none"/>
        </w:rPr>
        <w:t>2</w:t>
      </w:r>
      <w:r>
        <w:rPr>
          <w:b/>
          <w:bCs/>
          <w:highlight w:val="none"/>
        </w:rPr>
        <w:t>.</w:t>
      </w:r>
      <w:bookmarkStart w:id="2" w:name="_Hlk103194192"/>
      <w:r>
        <w:rPr>
          <w:rFonts w:hint="eastAsia"/>
          <w:b/>
          <w:bCs/>
          <w:highlight w:val="none"/>
        </w:rPr>
        <w:t>社会工作奖</w:t>
      </w:r>
      <w:bookmarkEnd w:id="2"/>
    </w:p>
    <w:p w14:paraId="60BEE3DD">
      <w:pPr>
        <w:ind w:firstLine="480"/>
        <w:rPr>
          <w:highlight w:val="none"/>
        </w:rPr>
      </w:pPr>
      <w:bookmarkStart w:id="3" w:name="OLE_LINK1"/>
      <w:r>
        <w:rPr>
          <w:rFonts w:hint="eastAsia"/>
          <w:highlight w:val="none"/>
        </w:rPr>
        <w:t>奖励参与研究生会、研究生社团、助管、助教、兼职辅导员等工作并有突出表现的研究生，原则上工作持续时间不少于6个月。</w:t>
      </w:r>
      <w:bookmarkEnd w:id="3"/>
      <w:r>
        <w:rPr>
          <w:rFonts w:hint="eastAsia"/>
          <w:highlight w:val="none"/>
        </w:rPr>
        <w:t>民主评议不合格的不予评社会工作奖。</w:t>
      </w:r>
    </w:p>
    <w:p w14:paraId="3FBCCA43">
      <w:pPr>
        <w:ind w:firstLine="480"/>
        <w:rPr>
          <w:rFonts w:hint="default" w:eastAsia="微软雅黑"/>
          <w:color w:val="000000" w:themeColor="text1"/>
          <w:highlight w:val="none"/>
          <w:lang w:val="en-US" w:eastAsia="zh-Hans"/>
          <w14:textFill>
            <w14:solidFill>
              <w14:schemeClr w14:val="tx1"/>
            </w14:solidFill>
          </w14:textFill>
        </w:rPr>
      </w:pPr>
      <w:r>
        <w:rPr>
          <w:rFonts w:hint="eastAsia"/>
          <w:color w:val="FF0000"/>
          <w:highlight w:val="none"/>
          <w:lang w:val="en-US" w:eastAsia="zh-Hans"/>
        </w:rPr>
        <w:t>满足以上条件之一的前提下</w:t>
      </w:r>
      <w:r>
        <w:rPr>
          <w:rFonts w:hint="eastAsia"/>
          <w:highlight w:val="none"/>
          <w:lang w:val="en-US" w:eastAsia="zh-Hans"/>
        </w:rPr>
        <w:t>，</w:t>
      </w:r>
      <w:r>
        <w:rPr>
          <w:rFonts w:hint="eastAsia"/>
          <w:highlight w:val="none"/>
        </w:rPr>
        <w:t>采用积分制开展评选工作：①</w:t>
      </w:r>
      <w:bookmarkStart w:id="4" w:name="_Hlk103195260"/>
      <w:r>
        <w:rPr>
          <w:rFonts w:hint="eastAsia"/>
          <w:highlight w:val="none"/>
        </w:rPr>
        <w:t>评分细则参照《杭州师范大学护理学院研究生综合素质评价实施办法细则（202</w:t>
      </w:r>
      <w:r>
        <w:rPr>
          <w:rFonts w:hint="eastAsia"/>
          <w:highlight w:val="none"/>
          <w:lang w:val="en-US" w:eastAsia="zh-CN"/>
        </w:rPr>
        <w:t>4年修订</w:t>
      </w:r>
      <w:r>
        <w:rPr>
          <w:rFonts w:hint="eastAsia"/>
          <w:highlight w:val="none"/>
        </w:rPr>
        <w:t>版本）》中第三章第一部分思想品德表现（表1-1思想品德表现——学生工作</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不含第</w:t>
      </w:r>
      <w:r>
        <w:rPr>
          <w:rFonts w:hint="eastAsia"/>
          <w:color w:val="000000" w:themeColor="text1"/>
          <w:highlight w:val="none"/>
          <w:lang w:val="en-US" w:eastAsia="zh-CN"/>
          <w14:textFill>
            <w14:solidFill>
              <w14:schemeClr w14:val="tx1"/>
            </w14:solidFill>
          </w14:textFill>
        </w:rPr>
        <w:t>5</w:t>
      </w:r>
      <w:bookmarkStart w:id="10" w:name="_GoBack"/>
      <w:bookmarkEnd w:id="10"/>
      <w:r>
        <w:rPr>
          <w:rFonts w:hint="eastAsia"/>
          <w:color w:val="000000" w:themeColor="text1"/>
          <w:highlight w:val="none"/>
          <w:lang w:val="en-US" w:eastAsia="zh-Hans"/>
          <w14:textFill>
            <w14:solidFill>
              <w14:schemeClr w14:val="tx1"/>
            </w14:solidFill>
          </w14:textFill>
        </w:rPr>
        <w:t>条已获荣誉）</w:t>
      </w:r>
      <w:r>
        <w:rPr>
          <w:rFonts w:hint="eastAsia"/>
          <w:color w:val="000000" w:themeColor="text1"/>
          <w:highlight w:val="none"/>
          <w14:textFill>
            <w14:solidFill>
              <w14:schemeClr w14:val="tx1"/>
            </w14:solidFill>
          </w14:textFill>
        </w:rPr>
        <w:t>）；</w:t>
      </w:r>
      <w:r>
        <w:rPr>
          <w:rFonts w:hint="eastAsia"/>
          <w:highlight w:val="none"/>
        </w:rPr>
        <w:t>②</w:t>
      </w:r>
      <w:r>
        <w:rPr>
          <w:rFonts w:hint="eastAsia"/>
          <w:b/>
          <w:bCs/>
          <w:highlight w:val="none"/>
        </w:rPr>
        <w:t>参加</w:t>
      </w:r>
      <w:r>
        <w:rPr>
          <w:rFonts w:hint="eastAsia"/>
          <w:b/>
          <w:bCs/>
          <w:highlight w:val="none"/>
          <w:lang w:val="en-US" w:eastAsia="zh-Hans"/>
        </w:rPr>
        <w:t>校级或者院级正式聘任的</w:t>
      </w:r>
      <w:r>
        <w:rPr>
          <w:rFonts w:hint="eastAsia"/>
          <w:b/>
          <w:bCs/>
          <w:highlight w:val="none"/>
        </w:rPr>
        <w:t>助教、助管、兼职辅导员考核合格者</w:t>
      </w:r>
      <w:r>
        <w:rPr>
          <w:rFonts w:hint="eastAsia"/>
          <w:highlight w:val="none"/>
        </w:rPr>
        <w:t>计0</w:t>
      </w:r>
      <w:r>
        <w:rPr>
          <w:highlight w:val="none"/>
        </w:rPr>
        <w:t>.5</w:t>
      </w:r>
      <w:r>
        <w:rPr>
          <w:rFonts w:hint="eastAsia"/>
          <w:highlight w:val="none"/>
        </w:rPr>
        <w:t>分；③在上述所担任岗位中获得各类荣誉者，经评审小组认证后酌情加分；④使用各材料获评社会工作奖后，再次评选时不得使用往年重复材料，未获评则可使用研究生就读期间的往年材料</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⑤各类单项奖的评选名额综合单项奖的申请情况及评议小组的讨论进行分配，积分相同的情况下参考综测排名进行评选。</w:t>
      </w:r>
    </w:p>
    <w:bookmarkEnd w:id="4"/>
    <w:p w14:paraId="6B3133F4">
      <w:pPr>
        <w:ind w:firstLine="480"/>
        <w:rPr>
          <w:b/>
          <w:bCs/>
          <w:highlight w:val="none"/>
        </w:rPr>
      </w:pPr>
      <w:r>
        <w:rPr>
          <w:rFonts w:hint="eastAsia"/>
          <w:b/>
          <w:bCs/>
          <w:highlight w:val="none"/>
        </w:rPr>
        <w:t>3</w:t>
      </w:r>
      <w:r>
        <w:rPr>
          <w:b/>
          <w:bCs/>
          <w:highlight w:val="none"/>
        </w:rPr>
        <w:t xml:space="preserve">. </w:t>
      </w:r>
      <w:r>
        <w:rPr>
          <w:rFonts w:hint="eastAsia"/>
          <w:b/>
          <w:bCs/>
          <w:highlight w:val="none"/>
        </w:rPr>
        <w:t>文艺体育奖</w:t>
      </w:r>
    </w:p>
    <w:p w14:paraId="0AFC7BD7">
      <w:pPr>
        <w:ind w:firstLine="480"/>
        <w:rPr>
          <w:highlight w:val="none"/>
        </w:rPr>
      </w:pPr>
      <w:r>
        <w:rPr>
          <w:rFonts w:hint="eastAsia"/>
          <w:highlight w:val="none"/>
        </w:rPr>
        <w:t>奖励参与各类文艺、体育比赛，获省级比赛三等奖及以上（或前八名）的研究生。</w:t>
      </w:r>
    </w:p>
    <w:p w14:paraId="279DC471">
      <w:pPr>
        <w:ind w:firstLine="480"/>
        <w:rPr>
          <w:color w:val="000000" w:themeColor="text1"/>
          <w:highlight w:val="none"/>
          <w14:textFill>
            <w14:solidFill>
              <w14:schemeClr w14:val="tx1"/>
            </w14:solidFill>
          </w14:textFill>
        </w:rPr>
      </w:pPr>
      <w:r>
        <w:rPr>
          <w:rFonts w:hint="eastAsia"/>
          <w:color w:val="FF0000"/>
          <w:highlight w:val="none"/>
          <w:lang w:val="en-US" w:eastAsia="zh-Hans"/>
        </w:rPr>
        <w:t>满足以上条件之一的前提下</w:t>
      </w:r>
      <w:r>
        <w:rPr>
          <w:rFonts w:hint="eastAsia"/>
          <w:highlight w:val="none"/>
          <w:lang w:val="en-US" w:eastAsia="zh-Hans"/>
        </w:rPr>
        <w:t>，</w:t>
      </w:r>
      <w:r>
        <w:rPr>
          <w:rFonts w:hint="eastAsia"/>
          <w:highlight w:val="none"/>
        </w:rPr>
        <w:t>采用积分制开展评选工作：①评分细则参照《杭州师范大学护理学院研究生综合素质评价实施办法细则（202</w:t>
      </w:r>
      <w:r>
        <w:rPr>
          <w:rFonts w:hint="eastAsia"/>
          <w:highlight w:val="none"/>
          <w:lang w:val="en-US" w:eastAsia="zh-CN"/>
        </w:rPr>
        <w:t>4年修订</w:t>
      </w:r>
      <w:r>
        <w:rPr>
          <w:rFonts w:hint="eastAsia"/>
          <w:highlight w:val="none"/>
        </w:rPr>
        <w:t>版本）》中第三章第一部分思想品德表现（表1-3思想品德表现——文体荣誉（个人项目和团体项目））；②使用各材料获评文艺体育奖后，再次评选时不得使用往年重复材料，未获评则可使用研究生就读期间的往年材料</w:t>
      </w:r>
      <w:r>
        <w:rPr>
          <w:rFonts w:hint="eastAsia"/>
          <w:highlight w:val="none"/>
          <w:lang w:eastAsia="zh-Hans"/>
        </w:rPr>
        <w:t>；</w:t>
      </w:r>
      <w:r>
        <w:rPr>
          <w:rFonts w:hint="eastAsia"/>
          <w:color w:val="000000" w:themeColor="text1"/>
          <w:highlight w:val="none"/>
          <w:lang w:val="en-US" w:eastAsia="zh-Hans"/>
          <w14:textFill>
            <w14:solidFill>
              <w14:schemeClr w14:val="tx1"/>
            </w14:solidFill>
          </w14:textFill>
        </w:rPr>
        <w:t>③各类单项奖的评选名额综合单项奖的申请情况及评议小组的讨论进行分配，积分相同的情况下参考综测排名进行评选。</w:t>
      </w:r>
    </w:p>
    <w:p w14:paraId="64571D68">
      <w:pPr>
        <w:ind w:firstLine="480"/>
        <w:rPr>
          <w:b/>
          <w:bCs/>
          <w:highlight w:val="none"/>
        </w:rPr>
      </w:pPr>
      <w:r>
        <w:rPr>
          <w:b/>
          <w:bCs/>
          <w:highlight w:val="none"/>
        </w:rPr>
        <w:t xml:space="preserve">4. </w:t>
      </w:r>
      <w:bookmarkStart w:id="5" w:name="_Hlk103246746"/>
      <w:r>
        <w:rPr>
          <w:rFonts w:hint="eastAsia"/>
          <w:b/>
          <w:bCs/>
          <w:highlight w:val="none"/>
        </w:rPr>
        <w:t>实践服务奖</w:t>
      </w:r>
      <w:bookmarkEnd w:id="5"/>
    </w:p>
    <w:p w14:paraId="59B10169">
      <w:pPr>
        <w:ind w:firstLine="480"/>
        <w:rPr>
          <w:highlight w:val="none"/>
        </w:rPr>
      </w:pPr>
      <w:r>
        <w:rPr>
          <w:rFonts w:hint="eastAsia"/>
          <w:highlight w:val="none"/>
        </w:rPr>
        <w:t>奖励在社会公益、志愿服务和社会实践等方面有突出表现的学生，或</w:t>
      </w:r>
      <w:bookmarkStart w:id="6" w:name="OLE_LINK2"/>
      <w:r>
        <w:rPr>
          <w:rFonts w:hint="eastAsia"/>
          <w:highlight w:val="none"/>
        </w:rPr>
        <w:t>有见义勇为、拾金不昧、参军入伍等行为，为学校赢得良好声誉</w:t>
      </w:r>
      <w:bookmarkEnd w:id="6"/>
      <w:r>
        <w:rPr>
          <w:rFonts w:hint="eastAsia"/>
          <w:highlight w:val="none"/>
        </w:rPr>
        <w:t>的研究生，或创业项目作为法定代表人完成工商注册登记的研究生。</w:t>
      </w:r>
    </w:p>
    <w:p w14:paraId="7DA1CC1E">
      <w:pPr>
        <w:ind w:firstLine="480"/>
        <w:rPr>
          <w:rFonts w:hint="default" w:ascii="FZFangSong-Z02S" w:hAnsi="FZFangSong-Z02S" w:eastAsia="FZFangSong-Z02S" w:cs="FZFangSong-Z02S"/>
          <w:color w:val="FF0000"/>
          <w:highlight w:val="yellow"/>
          <w:lang w:val="en-US" w:eastAsia="zh-CN"/>
        </w:rPr>
      </w:pPr>
      <w:r>
        <w:rPr>
          <w:rFonts w:hint="eastAsia"/>
          <w:color w:val="FF0000"/>
          <w:highlight w:val="none"/>
          <w:lang w:val="en-US" w:eastAsia="zh-Hans"/>
        </w:rPr>
        <w:t>满足以上条件之一的前提下</w:t>
      </w:r>
      <w:r>
        <w:rPr>
          <w:rFonts w:hint="eastAsia"/>
          <w:highlight w:val="none"/>
          <w:lang w:val="en-US" w:eastAsia="zh-Hans"/>
        </w:rPr>
        <w:t>，</w:t>
      </w:r>
      <w:r>
        <w:rPr>
          <w:rFonts w:hint="eastAsia"/>
          <w:highlight w:val="none"/>
        </w:rPr>
        <w:t>采用积分制开展评选工作：①评分细则参照《杭州师范大学护理学院研究生综合素质评价实施办法细则（202</w:t>
      </w:r>
      <w:r>
        <w:rPr>
          <w:rFonts w:hint="eastAsia"/>
          <w:highlight w:val="none"/>
          <w:lang w:val="en-US" w:eastAsia="zh-CN"/>
        </w:rPr>
        <w:t>4年修订</w:t>
      </w:r>
      <w:r>
        <w:rPr>
          <w:rFonts w:hint="eastAsia"/>
          <w:highlight w:val="none"/>
        </w:rPr>
        <w:t>版本）》中第三章第一部分思想品德表现（表1-4思想品德表现——志愿者服务）；②在上述参加实践服务方面获得各类荣誉者，经评审小组认证后酌情加分；③有见义勇为、拾金不昧、参军入伍、捐献骨髓等行为，为学校赢得良好声誉，经评审小组认证后酌情加分；④使用各材料获评实践服务奖后，再次评选时不得使用往年重复材料，未获评则可使用研究生就读期间的往年材料</w:t>
      </w:r>
      <w:r>
        <w:rPr>
          <w:rFonts w:hint="eastAsia"/>
          <w:highlight w:val="none"/>
          <w:lang w:eastAsia="zh-Hans"/>
        </w:rPr>
        <w:t>；</w:t>
      </w:r>
      <w:r>
        <w:rPr>
          <w:rFonts w:hint="eastAsia"/>
          <w:color w:val="000000" w:themeColor="text1"/>
          <w:highlight w:val="none"/>
          <w:lang w:val="en-US" w:eastAsia="zh-Hans"/>
          <w14:textFill>
            <w14:solidFill>
              <w14:schemeClr w14:val="tx1"/>
            </w14:solidFill>
          </w14:textFill>
        </w:rPr>
        <w:t>⑤各类单项奖的评选名额综合单项奖的申请情况及评议小组的讨论进行分配，积分相同的情况下参考综测排名进行评选</w:t>
      </w:r>
      <w:r>
        <w:rPr>
          <w:rFonts w:hint="eastAsia"/>
          <w:color w:val="000000" w:themeColor="text1"/>
          <w:highlight w:val="none"/>
          <w:lang w:val="en-US" w:eastAsia="zh-CN"/>
          <w14:textFill>
            <w14:solidFill>
              <w14:schemeClr w14:val="tx1"/>
            </w14:solidFill>
          </w14:textFill>
        </w:rPr>
        <w:t>；</w:t>
      </w:r>
      <w:r>
        <w:rPr>
          <w:rFonts w:hint="eastAsia" w:ascii="PingFang SC" w:hAnsi="PingFang SC" w:eastAsia="PingFang SC" w:cs="PingFang SC"/>
          <w:color w:val="FF0000"/>
          <w:highlight w:val="yellow"/>
          <w:lang w:val="en-US" w:eastAsia="zh-CN"/>
        </w:rPr>
        <w:t>⑥社会工作奖的评选还会结合考虑学生干部日常的工作表现，评审小组需到研工部、学工部、学院学工办、教务科、学科办、综合办等了解情况。</w:t>
      </w:r>
    </w:p>
    <w:p w14:paraId="091FCF31">
      <w:pPr>
        <w:ind w:firstLine="480"/>
        <w:rPr>
          <w:highlight w:val="none"/>
        </w:rPr>
      </w:pPr>
    </w:p>
    <w:p w14:paraId="7A6D596C">
      <w:pPr>
        <w:pStyle w:val="2"/>
        <w:rPr>
          <w:rFonts w:hint="default"/>
          <w:highlight w:val="none"/>
        </w:rPr>
      </w:pPr>
      <w:r>
        <w:rPr>
          <w:highlight w:val="none"/>
        </w:rPr>
        <w:t>第二部分：荣誉称号评审办法</w:t>
      </w:r>
    </w:p>
    <w:p w14:paraId="7C3C3F5F">
      <w:pPr>
        <w:pStyle w:val="2"/>
        <w:rPr>
          <w:rFonts w:hint="default"/>
          <w:highlight w:val="none"/>
        </w:rPr>
      </w:pPr>
      <w:r>
        <w:rPr>
          <w:highlight w:val="none"/>
        </w:rPr>
        <w:t>一、评选对象</w:t>
      </w:r>
    </w:p>
    <w:p w14:paraId="773EB0C3">
      <w:pPr>
        <w:ind w:firstLine="480"/>
        <w:rPr>
          <w:highlight w:val="none"/>
        </w:rPr>
      </w:pPr>
      <w:r>
        <w:rPr>
          <w:rFonts w:hint="eastAsia"/>
          <w:highlight w:val="none"/>
        </w:rPr>
        <w:t>学校纳入全国研究生招生计划的具有中华人民共和国国籍的在读研究生。</w:t>
      </w:r>
    </w:p>
    <w:p w14:paraId="784612AA">
      <w:pPr>
        <w:pStyle w:val="2"/>
        <w:rPr>
          <w:rFonts w:hint="default"/>
          <w:highlight w:val="none"/>
        </w:rPr>
      </w:pPr>
      <w:r>
        <w:rPr>
          <w:highlight w:val="none"/>
        </w:rPr>
        <w:t>二、基本条件</w:t>
      </w:r>
    </w:p>
    <w:p w14:paraId="6B42A0FD">
      <w:pPr>
        <w:ind w:firstLine="480"/>
        <w:rPr>
          <w:highlight w:val="none"/>
        </w:rPr>
      </w:pPr>
      <w:r>
        <w:rPr>
          <w:rFonts w:hint="eastAsia"/>
          <w:highlight w:val="none"/>
        </w:rPr>
        <w:t>（</w:t>
      </w:r>
      <w:r>
        <w:rPr>
          <w:highlight w:val="none"/>
        </w:rPr>
        <w:t>一）</w:t>
      </w:r>
      <w:r>
        <w:rPr>
          <w:rFonts w:hint="eastAsia"/>
          <w:highlight w:val="none"/>
        </w:rPr>
        <w:t>热爱社会主义祖国，拥护中国共产党的领导；</w:t>
      </w:r>
    </w:p>
    <w:p w14:paraId="28D4034F">
      <w:pPr>
        <w:ind w:firstLine="480"/>
        <w:rPr>
          <w:highlight w:val="none"/>
        </w:rPr>
      </w:pPr>
      <w:r>
        <w:rPr>
          <w:rFonts w:hint="eastAsia"/>
          <w:highlight w:val="none"/>
        </w:rPr>
        <w:t>（</w:t>
      </w:r>
      <w:r>
        <w:rPr>
          <w:highlight w:val="none"/>
        </w:rPr>
        <w:t>二）</w:t>
      </w:r>
      <w:r>
        <w:rPr>
          <w:rFonts w:hint="eastAsia"/>
          <w:highlight w:val="none"/>
        </w:rPr>
        <w:t>有良好的思想政治素质和道德修养</w:t>
      </w:r>
    </w:p>
    <w:p w14:paraId="150A2828">
      <w:pPr>
        <w:ind w:firstLine="480"/>
        <w:rPr>
          <w:highlight w:val="none"/>
        </w:rPr>
      </w:pPr>
      <w:r>
        <w:rPr>
          <w:rFonts w:hint="eastAsia"/>
          <w:highlight w:val="none"/>
        </w:rPr>
        <w:t>（</w:t>
      </w:r>
      <w:r>
        <w:rPr>
          <w:highlight w:val="none"/>
        </w:rPr>
        <w:t>三）</w:t>
      </w:r>
      <w:r>
        <w:rPr>
          <w:rFonts w:hint="eastAsia"/>
          <w:highlight w:val="none"/>
        </w:rPr>
        <w:t>学习勤奋刻苦，成绩优良</w:t>
      </w:r>
    </w:p>
    <w:p w14:paraId="36814656">
      <w:pPr>
        <w:ind w:firstLine="480"/>
        <w:rPr>
          <w:highlight w:val="none"/>
        </w:rPr>
      </w:pPr>
      <w:r>
        <w:rPr>
          <w:rFonts w:hint="eastAsia"/>
          <w:highlight w:val="none"/>
        </w:rPr>
        <w:t>（</w:t>
      </w:r>
      <w:r>
        <w:rPr>
          <w:highlight w:val="none"/>
        </w:rPr>
        <w:t>四）</w:t>
      </w:r>
      <w:r>
        <w:rPr>
          <w:rFonts w:hint="eastAsia"/>
          <w:highlight w:val="none"/>
        </w:rPr>
        <w:t>积极参加学校组织的学术、文体活动和社会实践活动</w:t>
      </w:r>
    </w:p>
    <w:p w14:paraId="5476B41A">
      <w:pPr>
        <w:ind w:firstLine="480"/>
        <w:rPr>
          <w:highlight w:val="none"/>
        </w:rPr>
      </w:pPr>
      <w:r>
        <w:rPr>
          <w:rFonts w:hint="eastAsia"/>
          <w:highlight w:val="none"/>
        </w:rPr>
        <w:t>（</w:t>
      </w:r>
      <w:r>
        <w:rPr>
          <w:highlight w:val="none"/>
        </w:rPr>
        <w:t>五）</w:t>
      </w:r>
      <w:r>
        <w:rPr>
          <w:rFonts w:hint="eastAsia"/>
          <w:highlight w:val="none"/>
        </w:rPr>
        <w:t>在评选考察周期中有下列情况之一者，不予申请荣誉称号：</w:t>
      </w:r>
    </w:p>
    <w:p w14:paraId="43F1D977">
      <w:pPr>
        <w:pStyle w:val="16"/>
        <w:numPr>
          <w:ilvl w:val="0"/>
          <w:numId w:val="2"/>
        </w:numPr>
        <w:ind w:hanging="49" w:firstLineChars="0"/>
        <w:rPr>
          <w:highlight w:val="none"/>
        </w:rPr>
      </w:pPr>
      <w:r>
        <w:rPr>
          <w:rFonts w:hint="eastAsia"/>
          <w:highlight w:val="none"/>
        </w:rPr>
        <w:t>违反校纪校规受到处分；</w:t>
      </w:r>
    </w:p>
    <w:p w14:paraId="0501B14C">
      <w:pPr>
        <w:pStyle w:val="16"/>
        <w:numPr>
          <w:ilvl w:val="0"/>
          <w:numId w:val="2"/>
        </w:numPr>
        <w:ind w:hanging="49" w:firstLineChars="0"/>
        <w:rPr>
          <w:highlight w:val="none"/>
        </w:rPr>
      </w:pPr>
      <w:r>
        <w:rPr>
          <w:rFonts w:hint="eastAsia"/>
          <w:highlight w:val="none"/>
        </w:rPr>
        <w:t>有课程成绩不合格；</w:t>
      </w:r>
    </w:p>
    <w:p w14:paraId="071FA98D">
      <w:pPr>
        <w:pStyle w:val="16"/>
        <w:numPr>
          <w:ilvl w:val="0"/>
          <w:numId w:val="2"/>
        </w:numPr>
        <w:ind w:hanging="49" w:firstLineChars="0"/>
        <w:rPr>
          <w:highlight w:val="none"/>
        </w:rPr>
      </w:pPr>
      <w:r>
        <w:rPr>
          <w:rFonts w:hint="eastAsia"/>
          <w:highlight w:val="none"/>
        </w:rPr>
        <w:t>无故旷课无故</w:t>
      </w:r>
      <w:r>
        <w:rPr>
          <w:rFonts w:hint="eastAsia"/>
          <w:color w:val="FF0000"/>
          <w:highlight w:val="none"/>
        </w:rPr>
        <w:t>不按时缴纳学费、注册；</w:t>
      </w:r>
    </w:p>
    <w:p w14:paraId="6F570386">
      <w:pPr>
        <w:pStyle w:val="16"/>
        <w:numPr>
          <w:ilvl w:val="0"/>
          <w:numId w:val="2"/>
        </w:numPr>
        <w:ind w:hanging="49" w:firstLineChars="0"/>
        <w:rPr>
          <w:highlight w:val="none"/>
        </w:rPr>
      </w:pPr>
      <w:r>
        <w:rPr>
          <w:rFonts w:hint="eastAsia"/>
          <w:highlight w:val="none"/>
        </w:rPr>
        <w:t>参测研究生综合素质评价的思想品德和实践活动任意一项得分低于基本分；</w:t>
      </w:r>
    </w:p>
    <w:p w14:paraId="3B539529">
      <w:pPr>
        <w:pStyle w:val="16"/>
        <w:numPr>
          <w:ilvl w:val="0"/>
          <w:numId w:val="2"/>
        </w:numPr>
        <w:ind w:hanging="49" w:firstLineChars="0"/>
        <w:rPr>
          <w:highlight w:val="none"/>
        </w:rPr>
      </w:pPr>
      <w:r>
        <w:rPr>
          <w:rFonts w:hint="eastAsia"/>
          <w:highlight w:val="none"/>
        </w:rPr>
        <w:t>延期毕业。</w:t>
      </w:r>
    </w:p>
    <w:p w14:paraId="657A2622">
      <w:pPr>
        <w:pStyle w:val="2"/>
        <w:rPr>
          <w:rFonts w:hint="default"/>
          <w:highlight w:val="none"/>
        </w:rPr>
      </w:pPr>
      <w:r>
        <w:rPr>
          <w:highlight w:val="none"/>
        </w:rPr>
        <w:t>三、奖项设置</w:t>
      </w:r>
    </w:p>
    <w:p w14:paraId="635B936F">
      <w:pPr>
        <w:pStyle w:val="3"/>
        <w:rPr>
          <w:rFonts w:hint="default"/>
          <w:highlight w:val="none"/>
        </w:rPr>
      </w:pPr>
      <w:r>
        <w:rPr>
          <w:highlight w:val="none"/>
        </w:rPr>
        <w:t>（一）优秀研究生</w:t>
      </w:r>
    </w:p>
    <w:p w14:paraId="22644B1D">
      <w:pPr>
        <w:ind w:firstLine="480"/>
        <w:rPr>
          <w:rFonts w:hint="default" w:eastAsia="微软雅黑"/>
          <w:color w:val="FF0000"/>
          <w:highlight w:val="yellow"/>
          <w:lang w:val="en-US" w:eastAsia="zh-CN"/>
        </w:rPr>
      </w:pPr>
      <w:r>
        <w:rPr>
          <w:rFonts w:hint="eastAsia"/>
          <w:highlight w:val="none"/>
        </w:rPr>
        <w:t>优秀研究生面向学校纳入全国研究生招生计划的具有中华人民共和国国籍的全日制在读研究生，是学校授予综合表现优异的研究生的荣誉称号，</w:t>
      </w:r>
      <w:r>
        <w:rPr>
          <w:rFonts w:hint="eastAsia"/>
          <w:b/>
          <w:bCs/>
          <w:highlight w:val="none"/>
        </w:rPr>
        <w:t>评选比例不超过参评研究生人数的10％</w:t>
      </w:r>
      <w:r>
        <w:rPr>
          <w:rFonts w:hint="eastAsia"/>
          <w:highlight w:val="none"/>
        </w:rPr>
        <w:t>，</w:t>
      </w:r>
      <w:r>
        <w:rPr>
          <w:rFonts w:hint="eastAsia"/>
          <w:color w:val="FF0000"/>
          <w:highlight w:val="yellow"/>
          <w:lang w:val="en-US" w:eastAsia="zh-CN"/>
        </w:rPr>
        <w:t>优先考虑二、三年级学生。</w:t>
      </w:r>
    </w:p>
    <w:p w14:paraId="4ADA52B3">
      <w:pPr>
        <w:ind w:firstLine="480"/>
        <w:rPr>
          <w:b/>
          <w:bCs/>
          <w:highlight w:val="none"/>
        </w:rPr>
      </w:pPr>
      <w:r>
        <w:rPr>
          <w:rFonts w:hint="eastAsia"/>
          <w:b/>
          <w:bCs/>
          <w:highlight w:val="none"/>
        </w:rPr>
        <w:t>1</w:t>
      </w:r>
      <w:r>
        <w:rPr>
          <w:b/>
          <w:bCs/>
          <w:highlight w:val="none"/>
        </w:rPr>
        <w:t>.</w:t>
      </w:r>
      <w:r>
        <w:rPr>
          <w:rFonts w:hint="eastAsia"/>
          <w:b/>
          <w:bCs/>
          <w:highlight w:val="none"/>
        </w:rPr>
        <w:t>评选条件</w:t>
      </w:r>
    </w:p>
    <w:p w14:paraId="4315B635">
      <w:pPr>
        <w:ind w:firstLine="480"/>
        <w:rPr>
          <w:highlight w:val="none"/>
        </w:rPr>
      </w:pPr>
      <w:r>
        <w:rPr>
          <w:rFonts w:hint="eastAsia"/>
          <w:highlight w:val="none"/>
        </w:rPr>
        <w:t>参评者除具备荣誉称号评选基本条件外，还须具备以下</w:t>
      </w:r>
      <w:r>
        <w:rPr>
          <w:rFonts w:hint="eastAsia"/>
          <w:highlight w:val="none"/>
          <w:lang w:val="en-US" w:eastAsia="zh-Hans"/>
        </w:rPr>
        <w:t>所有</w:t>
      </w:r>
      <w:r>
        <w:rPr>
          <w:rFonts w:hint="eastAsia"/>
          <w:highlight w:val="none"/>
        </w:rPr>
        <w:t>条件：</w:t>
      </w:r>
    </w:p>
    <w:p w14:paraId="67C96E4D">
      <w:pPr>
        <w:ind w:firstLine="480"/>
        <w:rPr>
          <w:highlight w:val="none"/>
        </w:rPr>
      </w:pPr>
      <w:r>
        <w:rPr>
          <w:rFonts w:hint="eastAsia"/>
          <w:highlight w:val="none"/>
        </w:rPr>
        <w:t>①学习成绩出色，参评当年获研究生学业奖学金</w:t>
      </w:r>
      <w:r>
        <w:rPr>
          <w:rFonts w:hint="eastAsia"/>
          <w:color w:val="FF0000"/>
          <w:highlight w:val="none"/>
        </w:rPr>
        <w:t>一</w:t>
      </w:r>
      <w:r>
        <w:rPr>
          <w:rFonts w:hint="eastAsia"/>
          <w:color w:val="FF0000"/>
          <w:highlight w:val="none"/>
          <w:lang w:eastAsia="zh-Hans"/>
        </w:rPr>
        <w:t>、</w:t>
      </w:r>
      <w:r>
        <w:rPr>
          <w:rFonts w:hint="eastAsia"/>
          <w:color w:val="FF0000"/>
          <w:highlight w:val="none"/>
          <w:lang w:val="en-US" w:eastAsia="zh-Hans"/>
        </w:rPr>
        <w:t>二</w:t>
      </w:r>
      <w:r>
        <w:rPr>
          <w:rFonts w:hint="eastAsia"/>
          <w:color w:val="FF0000"/>
          <w:highlight w:val="none"/>
        </w:rPr>
        <w:t>等奖</w:t>
      </w:r>
      <w:r>
        <w:rPr>
          <w:rFonts w:hint="eastAsia"/>
          <w:highlight w:val="none"/>
        </w:rPr>
        <w:t>；</w:t>
      </w:r>
    </w:p>
    <w:p w14:paraId="4F6A7CB3">
      <w:pPr>
        <w:ind w:firstLine="480"/>
        <w:rPr>
          <w:highlight w:val="none"/>
        </w:rPr>
      </w:pPr>
      <w:r>
        <w:rPr>
          <w:rFonts w:hint="eastAsia"/>
          <w:highlight w:val="none"/>
        </w:rPr>
        <w:t>②思想品德优秀，积极参加社会实践、公益活动等；</w:t>
      </w:r>
    </w:p>
    <w:p w14:paraId="2A9546FA">
      <w:pPr>
        <w:ind w:firstLine="480"/>
        <w:rPr>
          <w:highlight w:val="none"/>
        </w:rPr>
      </w:pPr>
      <w:r>
        <w:rPr>
          <w:rFonts w:hint="eastAsia"/>
          <w:highlight w:val="none"/>
        </w:rPr>
        <w:t>③科研能力较强，发表科研成果或参加学科竞赛获省级以上奖项；</w:t>
      </w:r>
    </w:p>
    <w:p w14:paraId="51062E2E">
      <w:pPr>
        <w:ind w:firstLine="480"/>
        <w:rPr>
          <w:rFonts w:hint="eastAsia"/>
          <w:color w:val="auto"/>
          <w:highlight w:val="none"/>
        </w:rPr>
      </w:pPr>
      <w:r>
        <w:rPr>
          <w:rFonts w:hint="eastAsia"/>
          <w:highlight w:val="none"/>
        </w:rPr>
        <w:t>④积极参加体育锻炼、文体活动及其他有益的社会</w:t>
      </w:r>
      <w:r>
        <w:rPr>
          <w:rFonts w:hint="eastAsia"/>
          <w:color w:val="auto"/>
          <w:highlight w:val="none"/>
        </w:rPr>
        <w:t>活动或志愿者服务，具有奉献精神，乐于承担社会工作且有突出表现。</w:t>
      </w:r>
    </w:p>
    <w:p w14:paraId="1CD57B8C">
      <w:pPr>
        <w:ind w:firstLine="480"/>
        <w:rPr>
          <w:b/>
          <w:bCs/>
          <w:highlight w:val="none"/>
        </w:rPr>
      </w:pPr>
      <w:r>
        <w:rPr>
          <w:rFonts w:hint="eastAsia"/>
          <w:b/>
          <w:bCs/>
          <w:highlight w:val="none"/>
        </w:rPr>
        <w:t>2</w:t>
      </w:r>
      <w:r>
        <w:rPr>
          <w:b/>
          <w:bCs/>
          <w:highlight w:val="none"/>
        </w:rPr>
        <w:t xml:space="preserve">. </w:t>
      </w:r>
      <w:r>
        <w:rPr>
          <w:rFonts w:hint="eastAsia"/>
          <w:b/>
          <w:bCs/>
          <w:highlight w:val="none"/>
        </w:rPr>
        <w:t>评选方法</w:t>
      </w:r>
    </w:p>
    <w:p w14:paraId="6419DF0E">
      <w:pPr>
        <w:ind w:firstLine="480"/>
        <w:rPr>
          <w:highlight w:val="none"/>
        </w:rPr>
      </w:pPr>
      <w:r>
        <w:rPr>
          <w:rFonts w:hint="eastAsia"/>
          <w:highlight w:val="none"/>
        </w:rPr>
        <w:t>评选采用积分制，参评当年积分依据按《杭州师范大学护理学院研究生综合素质评价实施办法细则（202</w:t>
      </w:r>
      <w:r>
        <w:rPr>
          <w:rFonts w:hint="eastAsia"/>
          <w:highlight w:val="none"/>
          <w:lang w:val="en-US" w:eastAsia="zh-CN"/>
        </w:rPr>
        <w:t>4年修订</w:t>
      </w:r>
      <w:r>
        <w:rPr>
          <w:rFonts w:hint="eastAsia"/>
          <w:highlight w:val="none"/>
        </w:rPr>
        <w:t>版本）》实施。</w:t>
      </w:r>
    </w:p>
    <w:p w14:paraId="020F838E">
      <w:pPr>
        <w:pStyle w:val="3"/>
        <w:rPr>
          <w:rFonts w:hint="default"/>
          <w:highlight w:val="none"/>
        </w:rPr>
      </w:pPr>
      <w:r>
        <w:rPr>
          <w:highlight w:val="none"/>
        </w:rPr>
        <w:t>（二）优秀研究生干部</w:t>
      </w:r>
    </w:p>
    <w:p w14:paraId="016413BE">
      <w:pPr>
        <w:ind w:firstLine="480"/>
        <w:rPr>
          <w:highlight w:val="none"/>
        </w:rPr>
      </w:pPr>
      <w:r>
        <w:rPr>
          <w:rFonts w:hint="eastAsia"/>
          <w:highlight w:val="none"/>
        </w:rPr>
        <w:t>学校纳入全国研究生招生计划的具有中华人民共和国国籍的在读研究生。奖励参与研究生会、研究生社团、助管、助教、兼职辅导员，担任班长、团支书、党支部书记等工作并有突出表现的研究生</w:t>
      </w:r>
      <w:r>
        <w:rPr>
          <w:rFonts w:hint="eastAsia"/>
          <w:highlight w:val="none"/>
          <w:lang w:val="en-US" w:eastAsia="zh-Hans"/>
        </w:rPr>
        <w:t>干部（不含干事）</w:t>
      </w:r>
      <w:r>
        <w:rPr>
          <w:rFonts w:hint="eastAsia"/>
          <w:highlight w:val="none"/>
        </w:rPr>
        <w:t>。</w:t>
      </w:r>
      <w:r>
        <w:rPr>
          <w:rFonts w:hint="eastAsia"/>
          <w:b/>
          <w:bCs/>
          <w:highlight w:val="none"/>
        </w:rPr>
        <w:t>各研究生培养单位推荐比例不超过本单位研究生干部数的15%</w:t>
      </w:r>
      <w:r>
        <w:rPr>
          <w:rFonts w:hint="eastAsia"/>
          <w:highlight w:val="none"/>
        </w:rPr>
        <w:t>。</w:t>
      </w:r>
    </w:p>
    <w:p w14:paraId="37072310">
      <w:pPr>
        <w:ind w:firstLine="480"/>
        <w:rPr>
          <w:b/>
          <w:bCs/>
          <w:highlight w:val="none"/>
        </w:rPr>
      </w:pPr>
      <w:r>
        <w:rPr>
          <w:b/>
          <w:bCs/>
          <w:highlight w:val="none"/>
        </w:rPr>
        <w:t>1</w:t>
      </w:r>
      <w:r>
        <w:rPr>
          <w:rFonts w:hint="eastAsia"/>
          <w:b/>
          <w:bCs/>
          <w:highlight w:val="none"/>
        </w:rPr>
        <w:t>. 评选条件</w:t>
      </w:r>
    </w:p>
    <w:p w14:paraId="2F839A0C">
      <w:pPr>
        <w:ind w:firstLine="480"/>
        <w:rPr>
          <w:highlight w:val="none"/>
        </w:rPr>
      </w:pPr>
      <w:r>
        <w:rPr>
          <w:rFonts w:hint="eastAsia"/>
          <w:highlight w:val="none"/>
        </w:rPr>
        <w:t>参评者除具备荣誉称号评选基本条件外，还须具备以下条件：</w:t>
      </w:r>
    </w:p>
    <w:p w14:paraId="47D966AE">
      <w:pPr>
        <w:ind w:firstLine="480"/>
        <w:rPr>
          <w:highlight w:val="none"/>
        </w:rPr>
      </w:pPr>
      <w:r>
        <w:rPr>
          <w:rFonts w:hint="eastAsia"/>
          <w:highlight w:val="none"/>
        </w:rPr>
        <w:t>①担任研究生干部一届以上（含一届）；</w:t>
      </w:r>
    </w:p>
    <w:p w14:paraId="4DFA9A4A">
      <w:pPr>
        <w:ind w:firstLine="480"/>
        <w:rPr>
          <w:highlight w:val="none"/>
        </w:rPr>
      </w:pPr>
      <w:r>
        <w:rPr>
          <w:rFonts w:hint="eastAsia"/>
          <w:highlight w:val="none"/>
        </w:rPr>
        <w:t>②有较高的思想政治素质，学习成绩优秀，热心社会工作；</w:t>
      </w:r>
    </w:p>
    <w:p w14:paraId="4535574C">
      <w:pPr>
        <w:ind w:firstLine="480"/>
        <w:rPr>
          <w:highlight w:val="none"/>
        </w:rPr>
      </w:pPr>
      <w:r>
        <w:rPr>
          <w:rFonts w:hint="eastAsia"/>
          <w:highlight w:val="none"/>
        </w:rPr>
        <w:t>③有较强的工作能力，积极为同学服务，工作任劳任怨，并在工作中取得一定成绩；</w:t>
      </w:r>
    </w:p>
    <w:p w14:paraId="14399211">
      <w:pPr>
        <w:ind w:firstLine="480"/>
        <w:rPr>
          <w:highlight w:val="none"/>
        </w:rPr>
      </w:pPr>
      <w:r>
        <w:rPr>
          <w:rFonts w:hint="eastAsia"/>
          <w:highlight w:val="none"/>
        </w:rPr>
        <w:t>④民主评议合格。</w:t>
      </w:r>
    </w:p>
    <w:p w14:paraId="1236FC5E">
      <w:pPr>
        <w:ind w:firstLine="480"/>
        <w:rPr>
          <w:b/>
          <w:bCs/>
          <w:highlight w:val="none"/>
        </w:rPr>
      </w:pPr>
      <w:r>
        <w:rPr>
          <w:rFonts w:hint="eastAsia"/>
          <w:b/>
          <w:bCs/>
          <w:highlight w:val="none"/>
        </w:rPr>
        <w:t>2</w:t>
      </w:r>
      <w:r>
        <w:rPr>
          <w:b/>
          <w:bCs/>
          <w:highlight w:val="none"/>
        </w:rPr>
        <w:t xml:space="preserve">. </w:t>
      </w:r>
      <w:r>
        <w:rPr>
          <w:rFonts w:hint="eastAsia"/>
          <w:b/>
          <w:bCs/>
          <w:highlight w:val="none"/>
        </w:rPr>
        <w:t>评选方法</w:t>
      </w:r>
    </w:p>
    <w:p w14:paraId="3B5D0B85">
      <w:pPr>
        <w:ind w:firstLine="480"/>
        <w:rPr>
          <w:color w:val="000000" w:themeColor="text1"/>
          <w:highlight w:val="none"/>
          <w14:textFill>
            <w14:solidFill>
              <w14:schemeClr w14:val="tx1"/>
            </w14:solidFill>
          </w14:textFill>
        </w:rPr>
      </w:pPr>
      <w:r>
        <w:rPr>
          <w:rFonts w:hint="eastAsia"/>
          <w:highlight w:val="none"/>
        </w:rPr>
        <w:t>采用综合评分制，评分分为研究生干部工作和</w:t>
      </w:r>
      <w:bookmarkStart w:id="7" w:name="OLE_LINK4"/>
      <w:r>
        <w:rPr>
          <w:rFonts w:hint="eastAsia"/>
          <w:highlight w:val="none"/>
        </w:rPr>
        <w:t>答辩</w:t>
      </w:r>
      <w:bookmarkEnd w:id="7"/>
      <w:r>
        <w:rPr>
          <w:rFonts w:hint="eastAsia"/>
          <w:highlight w:val="none"/>
        </w:rPr>
        <w:t>两部分，前者占6</w:t>
      </w:r>
      <w:r>
        <w:rPr>
          <w:highlight w:val="none"/>
        </w:rPr>
        <w:t>0</w:t>
      </w:r>
      <w:r>
        <w:rPr>
          <w:rFonts w:hint="eastAsia"/>
          <w:highlight w:val="none"/>
        </w:rPr>
        <w:t>%，后者占</w:t>
      </w:r>
      <w:r>
        <w:rPr>
          <w:highlight w:val="none"/>
        </w:rPr>
        <w:t>40</w:t>
      </w:r>
      <w:r>
        <w:rPr>
          <w:rFonts w:hint="eastAsia"/>
          <w:highlight w:val="none"/>
        </w:rPr>
        <w:t>%。①“研究生干部工作”：评分参照《杭州师范大学护理学院研究生综合素质评价实施办法细则（202</w:t>
      </w:r>
      <w:r>
        <w:rPr>
          <w:rFonts w:hint="eastAsia"/>
          <w:highlight w:val="none"/>
          <w:lang w:val="en-US" w:eastAsia="zh-CN"/>
        </w:rPr>
        <w:t>4年修订</w:t>
      </w:r>
      <w:r>
        <w:rPr>
          <w:rFonts w:hint="eastAsia"/>
          <w:highlight w:val="none"/>
        </w:rPr>
        <w:t>版本）》中第三章第一部分思想品德表现</w:t>
      </w:r>
      <w:r>
        <w:rPr>
          <w:rFonts w:hint="eastAsia"/>
          <w:highlight w:val="none"/>
          <w:lang w:eastAsia="zh-Hans"/>
        </w:rPr>
        <w:t>（</w:t>
      </w:r>
      <w:r>
        <w:rPr>
          <w:rFonts w:hint="eastAsia"/>
          <w:highlight w:val="none"/>
        </w:rPr>
        <w:t>表1-1思想品德表现——学生工作</w:t>
      </w:r>
      <w:r>
        <w:rPr>
          <w:rFonts w:hint="eastAsia"/>
          <w:highlight w:val="none"/>
          <w:lang w:eastAsia="zh-Hans"/>
        </w:rPr>
        <w:t>（</w:t>
      </w:r>
      <w:r>
        <w:rPr>
          <w:rFonts w:hint="eastAsia"/>
          <w:highlight w:val="none"/>
          <w:lang w:val="en-US" w:eastAsia="zh-Hans"/>
        </w:rPr>
        <w:t>不含第</w:t>
      </w:r>
      <w:r>
        <w:rPr>
          <w:rFonts w:hint="default"/>
          <w:highlight w:val="none"/>
          <w:lang w:eastAsia="zh-Hans"/>
        </w:rPr>
        <w:t>4</w:t>
      </w:r>
      <w:r>
        <w:rPr>
          <w:rFonts w:hint="eastAsia"/>
          <w:highlight w:val="none"/>
          <w:lang w:val="en-US" w:eastAsia="zh-Hans"/>
        </w:rPr>
        <w:t>条已获荣誉）</w:t>
      </w:r>
      <w:r>
        <w:rPr>
          <w:rFonts w:hint="eastAsia"/>
          <w:highlight w:val="none"/>
        </w:rPr>
        <w:t>，参加助教、助管、兼职辅导员考核合格者计</w:t>
      </w:r>
      <w:r>
        <w:rPr>
          <w:highlight w:val="none"/>
        </w:rPr>
        <w:t>1</w:t>
      </w:r>
      <w:r>
        <w:rPr>
          <w:rFonts w:hint="eastAsia"/>
          <w:highlight w:val="none"/>
        </w:rPr>
        <w:t>分；②“答辩”：通过申请人汇报</w:t>
      </w:r>
      <w:r>
        <w:rPr>
          <w:rFonts w:hint="eastAsia"/>
          <w:color w:val="FF0000"/>
          <w:highlight w:val="yellow"/>
          <w:lang w:eastAsia="zh-CN"/>
        </w:rPr>
        <w:t>（</w:t>
      </w:r>
      <w:r>
        <w:rPr>
          <w:rFonts w:hint="eastAsia"/>
          <w:color w:val="FF0000"/>
          <w:highlight w:val="yellow"/>
          <w:lang w:val="en-US" w:eastAsia="zh-CN"/>
        </w:rPr>
        <w:t>可以以书面申请材料形式）</w:t>
      </w:r>
      <w:r>
        <w:rPr>
          <w:rFonts w:hint="eastAsia"/>
          <w:highlight w:val="none"/>
        </w:rPr>
        <w:t>担任研究生干部中的工作表现，由辅导员组织评审小组对其进行打分，满分1</w:t>
      </w:r>
      <w:r>
        <w:rPr>
          <w:highlight w:val="none"/>
        </w:rPr>
        <w:t>0</w:t>
      </w:r>
      <w:r>
        <w:rPr>
          <w:rFonts w:hint="default"/>
          <w:highlight w:val="none"/>
        </w:rPr>
        <w:t>0</w:t>
      </w:r>
      <w:r>
        <w:rPr>
          <w:rFonts w:hint="eastAsia"/>
          <w:highlight w:val="none"/>
        </w:rPr>
        <w:t>分；③使用各材料获荣誉称号后，再次评选时不得使用往年重复材料，未获评则可使用研究生就读期间的往年材料。④测评成绩=研究生干部工作得分/研究生干部工作最高分*</w:t>
      </w:r>
      <w:r>
        <w:rPr>
          <w:highlight w:val="none"/>
        </w:rPr>
        <w:t>6</w:t>
      </w:r>
      <w:r>
        <w:rPr>
          <w:rFonts w:hint="default"/>
          <w:highlight w:val="none"/>
        </w:rPr>
        <w:t>0</w:t>
      </w:r>
      <w:r>
        <w:rPr>
          <w:rFonts w:hint="eastAsia"/>
          <w:highlight w:val="none"/>
        </w:rPr>
        <w:t>+答辩得分/答辩最高分*</w:t>
      </w:r>
      <w:r>
        <w:rPr>
          <w:highlight w:val="none"/>
        </w:rPr>
        <w:t>4</w:t>
      </w:r>
      <w:r>
        <w:rPr>
          <w:rFonts w:hint="default"/>
          <w:highlight w:val="none"/>
        </w:rPr>
        <w:t>0</w:t>
      </w:r>
      <w:r>
        <w:rPr>
          <w:rFonts w:hint="eastAsia"/>
          <w:highlight w:val="none"/>
          <w:lang w:eastAsia="zh-Hans"/>
        </w:rPr>
        <w:t>；</w:t>
      </w:r>
      <w:r>
        <w:rPr>
          <w:rFonts w:hint="eastAsia"/>
          <w:color w:val="000000" w:themeColor="text1"/>
          <w:highlight w:val="none"/>
          <w:lang w:val="en-US" w:eastAsia="zh-Hans"/>
          <w14:textFill>
            <w14:solidFill>
              <w14:schemeClr w14:val="tx1"/>
            </w14:solidFill>
          </w14:textFill>
        </w:rPr>
        <w:t>⑤积分相同的情况下参考综测排名进行评选。</w:t>
      </w:r>
    </w:p>
    <w:p w14:paraId="775AEC34">
      <w:pPr>
        <w:ind w:firstLine="480"/>
        <w:rPr>
          <w:rFonts w:hint="default"/>
          <w:highlight w:val="none"/>
        </w:rPr>
      </w:pPr>
    </w:p>
    <w:p w14:paraId="33EF7AB0">
      <w:pPr>
        <w:pStyle w:val="3"/>
        <w:rPr>
          <w:rFonts w:hint="default"/>
          <w:highlight w:val="none"/>
        </w:rPr>
      </w:pPr>
      <w:r>
        <w:rPr>
          <w:highlight w:val="none"/>
        </w:rPr>
        <w:t xml:space="preserve">（三）优秀毕业研究生 </w:t>
      </w:r>
    </w:p>
    <w:p w14:paraId="2F48D185">
      <w:pPr>
        <w:ind w:firstLine="480"/>
        <w:rPr>
          <w:highlight w:val="none"/>
        </w:rPr>
      </w:pPr>
      <w:r>
        <w:rPr>
          <w:rFonts w:hint="eastAsia"/>
          <w:highlight w:val="none"/>
        </w:rPr>
        <w:t>优秀毕业研究生面向学校纳入全国研究生招生计划的具有中华人民共和国国籍的在读研究生，是学校授予综合表现优异的毕业研究生的荣誉称号。</w:t>
      </w:r>
      <w:r>
        <w:rPr>
          <w:rFonts w:hint="eastAsia"/>
          <w:b/>
          <w:bCs/>
          <w:highlight w:val="none"/>
        </w:rPr>
        <w:t>校级优秀毕业研究生按照应届毕业研究生数15%确认，省级优秀毕业研究生在校级优秀毕业研究生中评选</w:t>
      </w:r>
      <w:r>
        <w:rPr>
          <w:rFonts w:hint="eastAsia"/>
          <w:highlight w:val="none"/>
        </w:rPr>
        <w:t>，评选比例和要求根据省教育厅相关文件确定，延期毕业学生不作为优秀毕业生计算的基数。</w:t>
      </w:r>
    </w:p>
    <w:p w14:paraId="2F28A106">
      <w:pPr>
        <w:ind w:firstLine="480"/>
        <w:rPr>
          <w:b/>
          <w:bCs/>
          <w:highlight w:val="none"/>
        </w:rPr>
      </w:pPr>
      <w:r>
        <w:rPr>
          <w:rFonts w:hint="eastAsia"/>
          <w:b/>
          <w:bCs/>
          <w:highlight w:val="none"/>
        </w:rPr>
        <w:t>1</w:t>
      </w:r>
      <w:r>
        <w:rPr>
          <w:b/>
          <w:bCs/>
          <w:highlight w:val="none"/>
        </w:rPr>
        <w:t>.</w:t>
      </w:r>
      <w:r>
        <w:rPr>
          <w:rFonts w:hint="eastAsia"/>
          <w:b/>
          <w:bCs/>
          <w:highlight w:val="none"/>
        </w:rPr>
        <w:t>评选条件</w:t>
      </w:r>
    </w:p>
    <w:p w14:paraId="3C4239A6">
      <w:pPr>
        <w:ind w:firstLine="480"/>
        <w:rPr>
          <w:highlight w:val="none"/>
        </w:rPr>
      </w:pPr>
      <w:r>
        <w:rPr>
          <w:rFonts w:hint="eastAsia"/>
          <w:highlight w:val="none"/>
        </w:rPr>
        <w:t>参评者除具备荣誉称号评选基本条件外，还须具备以下条件：</w:t>
      </w:r>
    </w:p>
    <w:p w14:paraId="300C4A78">
      <w:pPr>
        <w:ind w:firstLine="480"/>
        <w:rPr>
          <w:highlight w:val="none"/>
        </w:rPr>
      </w:pPr>
      <w:r>
        <w:rPr>
          <w:rFonts w:hint="eastAsia"/>
          <w:highlight w:val="none"/>
        </w:rPr>
        <w:t>①成绩优秀，有优秀学术论文发表或取得科研成果；</w:t>
      </w:r>
    </w:p>
    <w:p w14:paraId="3CAA47BD">
      <w:pPr>
        <w:ind w:firstLine="480"/>
        <w:rPr>
          <w:highlight w:val="none"/>
        </w:rPr>
      </w:pPr>
      <w:r>
        <w:rPr>
          <w:rFonts w:hint="eastAsia"/>
          <w:highlight w:val="none"/>
        </w:rPr>
        <w:t>②全日制研究生校级优秀毕业研究生须获得优秀研究生、优秀研究生干部称号或学业奖学金一等奖一项及以上，省级优秀毕业研究生须获得优秀研究生、优秀研究生干部称号或学业奖学金一等奖两项（次）及以上；</w:t>
      </w:r>
    </w:p>
    <w:p w14:paraId="72604909">
      <w:pPr>
        <w:ind w:firstLine="480"/>
        <w:rPr>
          <w:highlight w:val="none"/>
        </w:rPr>
      </w:pPr>
      <w:r>
        <w:rPr>
          <w:rFonts w:hint="eastAsia"/>
          <w:highlight w:val="none"/>
        </w:rPr>
        <w:t>③毕业论文成绩优良；</w:t>
      </w:r>
    </w:p>
    <w:p w14:paraId="6F30C950">
      <w:pPr>
        <w:ind w:firstLine="480"/>
        <w:rPr>
          <w:highlight w:val="none"/>
        </w:rPr>
      </w:pPr>
      <w:r>
        <w:rPr>
          <w:rFonts w:hint="eastAsia"/>
          <w:highlight w:val="none"/>
        </w:rPr>
        <w:t>④在规定学制内通过毕业论文答辩并获得学位；</w:t>
      </w:r>
    </w:p>
    <w:p w14:paraId="56C83C3F">
      <w:pPr>
        <w:ind w:firstLine="480"/>
        <w:rPr>
          <w:highlight w:val="none"/>
        </w:rPr>
      </w:pPr>
      <w:r>
        <w:rPr>
          <w:rFonts w:hint="eastAsia"/>
          <w:highlight w:val="none"/>
        </w:rPr>
        <w:t>⑤树立正确的就业观，对响应国家号召献身国防事业，自愿到西部、到艰苦边远地区和基层就业、创业的毕业生，可优先推荐评选；</w:t>
      </w:r>
    </w:p>
    <w:p w14:paraId="206D5196">
      <w:pPr>
        <w:ind w:firstLine="480"/>
        <w:rPr>
          <w:highlight w:val="none"/>
        </w:rPr>
      </w:pPr>
      <w:r>
        <w:rPr>
          <w:rFonts w:hint="eastAsia"/>
          <w:highlight w:val="none"/>
        </w:rPr>
        <w:t>⑥某方面表现特别突出的，校级优秀毕业研究生评选条件可适当放宽。</w:t>
      </w:r>
    </w:p>
    <w:p w14:paraId="4D9B0192">
      <w:pPr>
        <w:ind w:firstLine="480"/>
        <w:rPr>
          <w:b/>
          <w:bCs/>
          <w:highlight w:val="none"/>
        </w:rPr>
      </w:pPr>
      <w:r>
        <w:rPr>
          <w:rFonts w:hint="eastAsia"/>
          <w:b/>
          <w:bCs/>
          <w:highlight w:val="none"/>
        </w:rPr>
        <w:t>2</w:t>
      </w:r>
      <w:r>
        <w:rPr>
          <w:b/>
          <w:bCs/>
          <w:highlight w:val="none"/>
        </w:rPr>
        <w:t xml:space="preserve">. </w:t>
      </w:r>
      <w:r>
        <w:rPr>
          <w:rFonts w:hint="eastAsia"/>
          <w:b/>
          <w:bCs/>
          <w:highlight w:val="none"/>
        </w:rPr>
        <w:t>评选方法</w:t>
      </w:r>
    </w:p>
    <w:p w14:paraId="38AF37FA">
      <w:pPr>
        <w:ind w:firstLine="480"/>
        <w:rPr>
          <w:rFonts w:hint="eastAsia"/>
          <w:color w:val="FF0000"/>
          <w:highlight w:val="none"/>
        </w:rPr>
      </w:pPr>
      <w:r>
        <w:rPr>
          <w:rFonts w:hint="eastAsia"/>
          <w:color w:val="FF0000"/>
          <w:highlight w:val="none"/>
        </w:rPr>
        <w:t>评选采用积分制，每获一次下述奖项，根据就读期间获评情况（含评选当年）累计计分。①具体加分细则如下：</w:t>
      </w:r>
      <w:r>
        <w:rPr>
          <w:rFonts w:hint="eastAsia"/>
          <w:color w:val="FF0000"/>
          <w:highlight w:val="none"/>
          <w:lang w:val="en-US" w:eastAsia="zh-CN"/>
        </w:rPr>
        <w:t>校级</w:t>
      </w:r>
      <w:r>
        <w:rPr>
          <w:rFonts w:hint="eastAsia"/>
          <w:color w:val="FF0000"/>
          <w:highlight w:val="none"/>
        </w:rPr>
        <w:t>优秀党员计</w:t>
      </w:r>
      <w:r>
        <w:rPr>
          <w:rFonts w:hint="default"/>
          <w:color w:val="FF0000"/>
          <w:highlight w:val="none"/>
        </w:rPr>
        <w:t>3</w:t>
      </w:r>
      <w:r>
        <w:rPr>
          <w:rFonts w:hint="eastAsia"/>
          <w:color w:val="FF0000"/>
          <w:highlight w:val="none"/>
        </w:rPr>
        <w:t>分；学业奖学金</w:t>
      </w:r>
      <w:bookmarkStart w:id="8" w:name="OLE_LINK3"/>
      <w:r>
        <w:rPr>
          <w:rFonts w:hint="eastAsia"/>
          <w:color w:val="FF0000"/>
          <w:highlight w:val="none"/>
        </w:rPr>
        <w:t>一等奖计</w:t>
      </w:r>
      <w:r>
        <w:rPr>
          <w:rFonts w:hint="default"/>
          <w:color w:val="FF0000"/>
          <w:highlight w:val="none"/>
        </w:rPr>
        <w:t>2</w:t>
      </w:r>
      <w:r>
        <w:rPr>
          <w:rFonts w:hint="eastAsia"/>
          <w:color w:val="FF0000"/>
          <w:highlight w:val="none"/>
        </w:rPr>
        <w:t>分</w:t>
      </w:r>
      <w:bookmarkEnd w:id="8"/>
      <w:r>
        <w:rPr>
          <w:rFonts w:hint="eastAsia"/>
          <w:color w:val="FF0000"/>
          <w:highlight w:val="none"/>
        </w:rPr>
        <w:t>，二等奖计</w:t>
      </w:r>
      <w:r>
        <w:rPr>
          <w:rFonts w:hint="default"/>
          <w:color w:val="FF0000"/>
          <w:highlight w:val="none"/>
        </w:rPr>
        <w:t>1</w:t>
      </w:r>
      <w:r>
        <w:rPr>
          <w:rFonts w:hint="eastAsia"/>
          <w:color w:val="FF0000"/>
          <w:highlight w:val="none"/>
        </w:rPr>
        <w:t>分；</w:t>
      </w:r>
      <w:r>
        <w:rPr>
          <w:rFonts w:hint="eastAsia"/>
          <w:color w:val="FF0000"/>
          <w:highlight w:val="none"/>
          <w:lang w:val="en-US" w:eastAsia="zh-Hans"/>
        </w:rPr>
        <w:t>优秀研究生、</w:t>
      </w:r>
      <w:r>
        <w:rPr>
          <w:rFonts w:hint="eastAsia"/>
          <w:color w:val="FF0000"/>
          <w:highlight w:val="none"/>
        </w:rPr>
        <w:t>优秀研究生干部计</w:t>
      </w:r>
      <w:r>
        <w:rPr>
          <w:rFonts w:hint="eastAsia"/>
          <w:color w:val="FF0000"/>
          <w:highlight w:val="yellow"/>
          <w:lang w:val="en-US" w:eastAsia="zh-CN"/>
        </w:rPr>
        <w:t>1</w:t>
      </w:r>
      <w:r>
        <w:rPr>
          <w:rFonts w:hint="eastAsia"/>
          <w:color w:val="FF0000"/>
          <w:highlight w:val="none"/>
        </w:rPr>
        <w:t>分；</w:t>
      </w:r>
      <w:r>
        <w:rPr>
          <w:rFonts w:hint="eastAsia"/>
          <w:color w:val="FF0000"/>
          <w:highlight w:val="none"/>
          <w:lang w:val="en-US" w:eastAsia="zh-Hans"/>
        </w:rPr>
        <w:t>单项奖计</w:t>
      </w:r>
      <w:r>
        <w:rPr>
          <w:rFonts w:hint="eastAsia"/>
          <w:color w:val="FF0000"/>
          <w:highlight w:val="yellow"/>
          <w:lang w:val="en-US" w:eastAsia="zh-CN"/>
        </w:rPr>
        <w:t>0.5</w:t>
      </w:r>
      <w:r>
        <w:rPr>
          <w:rFonts w:hint="eastAsia"/>
          <w:color w:val="FF0000"/>
          <w:highlight w:val="none"/>
          <w:lang w:val="en-US" w:eastAsia="zh-Hans"/>
        </w:rPr>
        <w:t>分；国家奖学金计</w:t>
      </w:r>
      <w:r>
        <w:rPr>
          <w:rFonts w:hint="default"/>
          <w:color w:val="FF0000"/>
          <w:highlight w:val="none"/>
          <w:lang w:eastAsia="zh-Hans"/>
        </w:rPr>
        <w:t>5</w:t>
      </w:r>
      <w:r>
        <w:rPr>
          <w:rFonts w:hint="eastAsia"/>
          <w:color w:val="FF0000"/>
          <w:highlight w:val="none"/>
          <w:lang w:val="en-US" w:eastAsia="zh-Hans"/>
        </w:rPr>
        <w:t>分；经亨颐奖学金计</w:t>
      </w:r>
      <w:r>
        <w:rPr>
          <w:rFonts w:hint="default"/>
          <w:color w:val="FF0000"/>
          <w:highlight w:val="none"/>
          <w:lang w:eastAsia="zh-Hans"/>
        </w:rPr>
        <w:t>10</w:t>
      </w:r>
      <w:r>
        <w:rPr>
          <w:rFonts w:hint="eastAsia"/>
          <w:color w:val="FF0000"/>
          <w:highlight w:val="none"/>
          <w:lang w:val="en-US" w:eastAsia="zh-Hans"/>
        </w:rPr>
        <w:t>分；最美十佳大学生计</w:t>
      </w:r>
      <w:r>
        <w:rPr>
          <w:rFonts w:hint="default"/>
          <w:color w:val="FF0000"/>
          <w:highlight w:val="none"/>
          <w:lang w:eastAsia="zh-Hans"/>
        </w:rPr>
        <w:t>10</w:t>
      </w:r>
      <w:r>
        <w:rPr>
          <w:rFonts w:hint="eastAsia"/>
          <w:color w:val="FF0000"/>
          <w:highlight w:val="none"/>
          <w:lang w:val="en-US" w:eastAsia="zh-Hans"/>
        </w:rPr>
        <w:t>分</w:t>
      </w:r>
      <w:r>
        <w:rPr>
          <w:rFonts w:hint="eastAsia"/>
          <w:color w:val="FF0000"/>
          <w:highlight w:val="none"/>
        </w:rPr>
        <w:t>。②如存在积分相同的情况，考虑参加互联网+、挑战杯等</w:t>
      </w:r>
      <w:r>
        <w:rPr>
          <w:rFonts w:hint="eastAsia"/>
          <w:color w:val="FF0000"/>
          <w:highlight w:val="none"/>
          <w:lang w:val="en-US" w:eastAsia="zh-Hans"/>
        </w:rPr>
        <w:t>学科竞赛或科研成果级别等</w:t>
      </w:r>
      <w:r>
        <w:rPr>
          <w:rFonts w:hint="eastAsia"/>
          <w:color w:val="FF0000"/>
          <w:highlight w:val="none"/>
        </w:rPr>
        <w:t>某方面表现特别突出的同学优先评选。</w:t>
      </w:r>
    </w:p>
    <w:p w14:paraId="244A9413">
      <w:pPr>
        <w:ind w:firstLine="480"/>
        <w:rPr>
          <w:rFonts w:hint="eastAsia"/>
          <w:color w:val="FF0000"/>
          <w:highlight w:val="none"/>
        </w:rPr>
      </w:pPr>
    </w:p>
    <w:p w14:paraId="37102EC3">
      <w:pPr>
        <w:pStyle w:val="2"/>
        <w:rPr>
          <w:rFonts w:hint="default"/>
          <w:highlight w:val="none"/>
        </w:rPr>
      </w:pPr>
      <w:r>
        <w:rPr>
          <w:highlight w:val="none"/>
        </w:rPr>
        <w:t>第三部分：评审程序</w:t>
      </w:r>
    </w:p>
    <w:p w14:paraId="5949593C">
      <w:pPr>
        <w:ind w:firstLine="480"/>
        <w:rPr>
          <w:highlight w:val="none"/>
        </w:rPr>
      </w:pPr>
      <w:r>
        <w:rPr>
          <w:rFonts w:hint="eastAsia"/>
          <w:highlight w:val="none"/>
        </w:rPr>
        <w:t>一、</w:t>
      </w:r>
      <w:r>
        <w:rPr>
          <w:highlight w:val="none"/>
        </w:rPr>
        <w:t>一般在每学年第一个月开展奖学金</w:t>
      </w:r>
      <w:r>
        <w:rPr>
          <w:rFonts w:hint="eastAsia"/>
          <w:highlight w:val="none"/>
        </w:rPr>
        <w:t>和荣誉称号</w:t>
      </w:r>
      <w:r>
        <w:rPr>
          <w:highlight w:val="none"/>
        </w:rPr>
        <w:t>评审工作</w:t>
      </w:r>
      <w:r>
        <w:rPr>
          <w:rFonts w:hint="eastAsia"/>
          <w:highlight w:val="none"/>
        </w:rPr>
        <w:t>。</w:t>
      </w:r>
    </w:p>
    <w:p w14:paraId="1CA71364">
      <w:pPr>
        <w:ind w:firstLine="480"/>
        <w:rPr>
          <w:highlight w:val="none"/>
        </w:rPr>
      </w:pPr>
      <w:r>
        <w:rPr>
          <w:rFonts w:hint="eastAsia"/>
          <w:highlight w:val="none"/>
        </w:rPr>
        <w:t>二、</w:t>
      </w:r>
      <w:r>
        <w:rPr>
          <w:highlight w:val="none"/>
        </w:rPr>
        <w:t>各培养单位在学生申请、本单位学生评优评奖工作小组评选的基础上，确定学业奖学金、单项奖学金、国家奖学金和</w:t>
      </w:r>
      <w:r>
        <w:rPr>
          <w:rFonts w:hint="eastAsia"/>
          <w:highlight w:val="none"/>
        </w:rPr>
        <w:t>荣誉称号</w:t>
      </w:r>
      <w:r>
        <w:rPr>
          <w:highlight w:val="none"/>
        </w:rPr>
        <w:t>等的推荐名单，在本单位进行公示并充分征求师生意见，公示时间不少于5个工作日，公示无异议后报研究生院。</w:t>
      </w:r>
    </w:p>
    <w:p w14:paraId="779DEB08">
      <w:pPr>
        <w:ind w:firstLine="480"/>
        <w:rPr>
          <w:highlight w:val="none"/>
        </w:rPr>
      </w:pPr>
      <w:r>
        <w:rPr>
          <w:rFonts w:hint="eastAsia"/>
          <w:highlight w:val="none"/>
        </w:rPr>
        <w:t>三、</w:t>
      </w:r>
      <w:r>
        <w:rPr>
          <w:highlight w:val="none"/>
        </w:rPr>
        <w:t>研究生院对培养单位上报材料进行复审，并报校评优评奖委员会终审确定获奖学生名单，审定结果在全校范围内进行不少于5个工作日的公示。</w:t>
      </w:r>
    </w:p>
    <w:p w14:paraId="0EEB5C68">
      <w:pPr>
        <w:ind w:firstLine="480"/>
        <w:rPr>
          <w:highlight w:val="none"/>
        </w:rPr>
      </w:pPr>
      <w:r>
        <w:rPr>
          <w:highlight w:val="none"/>
        </w:rPr>
        <w:t>（四）评奖过程坚持“公开、公平、公正”和“宁缺毋滥”的原则，做到评选条件公开、评奖名额公开、评奖程序公开和评奖结果公开。</w:t>
      </w:r>
    </w:p>
    <w:p w14:paraId="71B1FED4">
      <w:pPr>
        <w:ind w:firstLine="480"/>
        <w:rPr>
          <w:highlight w:val="none"/>
        </w:rPr>
      </w:pPr>
      <w:r>
        <w:rPr>
          <w:highlight w:val="none"/>
        </w:rPr>
        <w:t>（五）研究生院负责各培养单位评奖过程的指导监督。对研究生奖学金评审结果有异议的，应在培养单位公示阶段向所在培养单位学生评优评奖工作小组提出，培养单位学生评优评奖工作小组应及时研究并予以答复；如对培养单位学生评优评奖工作作出的答复仍存在异议的，可在学校公示阶段向学校评优评奖委员会提出。</w:t>
      </w:r>
    </w:p>
    <w:p w14:paraId="5E77019E">
      <w:pPr>
        <w:pStyle w:val="2"/>
        <w:rPr>
          <w:rFonts w:hint="default"/>
          <w:highlight w:val="none"/>
        </w:rPr>
      </w:pPr>
      <w:r>
        <w:rPr>
          <w:highlight w:val="none"/>
        </w:rPr>
        <w:t>第四部分：奖学金和荣誉称号的管理</w:t>
      </w:r>
    </w:p>
    <w:p w14:paraId="015E9137">
      <w:pPr>
        <w:ind w:firstLine="480"/>
        <w:rPr>
          <w:highlight w:val="none"/>
        </w:rPr>
      </w:pPr>
      <w:r>
        <w:rPr>
          <w:rFonts w:hint="eastAsia"/>
          <w:highlight w:val="none"/>
        </w:rPr>
        <w:t>一、</w:t>
      </w:r>
      <w:r>
        <w:rPr>
          <w:highlight w:val="none"/>
        </w:rPr>
        <w:t>研究生学业奖学金所需资金按照预算管理程序列入年度部门预算。学校对研究生奖学金加强管理，实现专款专用，不得截留、挤占、挪用，并自觉接受财政、审计、纪检监察等部门的检查和监督。</w:t>
      </w:r>
    </w:p>
    <w:p w14:paraId="650F6073">
      <w:pPr>
        <w:ind w:firstLine="480"/>
        <w:rPr>
          <w:highlight w:val="none"/>
        </w:rPr>
      </w:pPr>
      <w:r>
        <w:rPr>
          <w:rFonts w:hint="eastAsia"/>
          <w:highlight w:val="none"/>
        </w:rPr>
        <w:t>二、</w:t>
      </w:r>
      <w:r>
        <w:rPr>
          <w:highlight w:val="none"/>
        </w:rPr>
        <w:t>各类奖学金获奖名单，由学校统一发文公布，予以表彰。各类奖学金由学校计划财务处统一通过银行打卡的方式发放至学生银行卡内。</w:t>
      </w:r>
    </w:p>
    <w:p w14:paraId="5FE7290C">
      <w:pPr>
        <w:ind w:firstLine="480"/>
        <w:rPr>
          <w:highlight w:val="none"/>
        </w:rPr>
      </w:pPr>
      <w:r>
        <w:rPr>
          <w:rFonts w:hint="eastAsia"/>
          <w:highlight w:val="none"/>
        </w:rPr>
        <w:t>三、</w:t>
      </w:r>
      <w:r>
        <w:rPr>
          <w:highlight w:val="none"/>
        </w:rPr>
        <w:t>获奖研究生中，凡发现有弄虚作假等行为者，学校将撤销其奖励，收回已发放的</w:t>
      </w:r>
      <w:r>
        <w:rPr>
          <w:rFonts w:hint="eastAsia"/>
          <w:highlight w:val="none"/>
        </w:rPr>
        <w:t>荣誉称号、</w:t>
      </w:r>
      <w:r>
        <w:rPr>
          <w:highlight w:val="none"/>
        </w:rPr>
        <w:t>获奖证书和奖学金，情节严重者将根据《杭州师范大学学生违纪处分规定》（杭师大学〔2017〕89号）给予相应违纪处分。</w:t>
      </w:r>
    </w:p>
    <w:p w14:paraId="63122A07">
      <w:pPr>
        <w:pStyle w:val="2"/>
        <w:rPr>
          <w:rFonts w:hint="default"/>
          <w:highlight w:val="none"/>
        </w:rPr>
      </w:pPr>
      <w:r>
        <w:rPr>
          <w:highlight w:val="none"/>
        </w:rPr>
        <w:t>第五部分：附则</w:t>
      </w:r>
    </w:p>
    <w:p w14:paraId="5849487A">
      <w:pPr>
        <w:ind w:firstLine="480"/>
        <w:rPr>
          <w:highlight w:val="none"/>
        </w:rPr>
      </w:pPr>
      <w:r>
        <w:rPr>
          <w:rFonts w:hint="eastAsia"/>
          <w:highlight w:val="none"/>
        </w:rPr>
        <w:t>一、</w:t>
      </w:r>
      <w:r>
        <w:rPr>
          <w:highlight w:val="none"/>
        </w:rPr>
        <w:t>各研究生培养单位应按照本办法制订研究生奖学金</w:t>
      </w:r>
      <w:r>
        <w:rPr>
          <w:rFonts w:hint="eastAsia"/>
          <w:highlight w:val="none"/>
        </w:rPr>
        <w:t>和荣誉称号</w:t>
      </w:r>
      <w:r>
        <w:rPr>
          <w:highlight w:val="none"/>
        </w:rPr>
        <w:t>评审细则报送研究生院备案，并严格遵照执行。</w:t>
      </w:r>
    </w:p>
    <w:p w14:paraId="3BA0EB8B">
      <w:pPr>
        <w:ind w:firstLine="480"/>
        <w:rPr>
          <w:highlight w:val="none"/>
        </w:rPr>
      </w:pPr>
      <w:r>
        <w:rPr>
          <w:rFonts w:hint="eastAsia"/>
          <w:highlight w:val="none"/>
        </w:rPr>
        <w:t>二、</w:t>
      </w:r>
      <w:r>
        <w:rPr>
          <w:highlight w:val="none"/>
        </w:rPr>
        <w:t>本办法自发布之日起施行，由</w:t>
      </w:r>
      <w:r>
        <w:rPr>
          <w:rFonts w:hint="eastAsia"/>
          <w:highlight w:val="none"/>
        </w:rPr>
        <w:t>护理学院</w:t>
      </w:r>
      <w:r>
        <w:rPr>
          <w:highlight w:val="none"/>
        </w:rPr>
        <w:t>负责解释。</w:t>
      </w:r>
    </w:p>
    <w:p w14:paraId="06C75667">
      <w:pPr>
        <w:ind w:firstLine="480"/>
        <w:jc w:val="right"/>
        <w:rPr>
          <w:highlight w:val="none"/>
        </w:rPr>
      </w:pPr>
      <w:bookmarkStart w:id="9" w:name="_Hlk103602683"/>
      <w:r>
        <w:rPr>
          <w:rFonts w:hint="eastAsia"/>
          <w:highlight w:val="none"/>
        </w:rPr>
        <w:t>杭州师范大学护理学院</w:t>
      </w:r>
    </w:p>
    <w:p w14:paraId="6C6251CE">
      <w:pPr>
        <w:ind w:firstLine="480"/>
        <w:jc w:val="right"/>
        <w:rPr>
          <w:highlight w:val="none"/>
        </w:rPr>
      </w:pP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default"/>
          <w:highlight w:val="none"/>
        </w:rPr>
        <w:t>8</w:t>
      </w:r>
      <w:r>
        <w:rPr>
          <w:rFonts w:hint="eastAsia"/>
          <w:highlight w:val="none"/>
        </w:rPr>
        <w:t>日</w:t>
      </w:r>
      <w:bookmarkEnd w:id="9"/>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ahoma">
    <w:panose1 w:val="020B0804030504040204"/>
    <w:charset w:val="00"/>
    <w:family w:val="swiss"/>
    <w:pitch w:val="default"/>
    <w:sig w:usb0="E1002AFF" w:usb1="C000605B" w:usb2="00000029" w:usb3="00000000" w:csb0="200101FF" w:csb1="20280000"/>
  </w:font>
  <w:font w:name="微软雅黑">
    <w:altName w:val="汉仪旗黑"/>
    <w:panose1 w:val="020B0503020204020204"/>
    <w:charset w:val="86"/>
    <w:family w:val="swiss"/>
    <w:pitch w:val="default"/>
    <w:sig w:usb0="00000000" w:usb1="00000000" w:usb2="00000016" w:usb3="00000000" w:csb0="0004001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FZFangSong-Z02S">
    <w:panose1 w:val="02000000000000000000"/>
    <w:charset w:val="86"/>
    <w:family w:val="auto"/>
    <w:pitch w:val="default"/>
    <w:sig w:usb0="A00002BF" w:usb1="184F6CFA" w:usb2="00000012" w:usb3="00000000" w:csb0="00040001" w:csb1="0000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52BA420B">
        <w:pPr>
          <w:pStyle w:val="7"/>
          <w:ind w:firstLine="360"/>
          <w:jc w:val="center"/>
        </w:pPr>
        <w:r>
          <w:fldChar w:fldCharType="begin"/>
        </w:r>
        <w:r>
          <w:instrText xml:space="preserve">PAGE   \* MERGEFORMAT</w:instrText>
        </w:r>
        <w:r>
          <w:fldChar w:fldCharType="separate"/>
        </w:r>
        <w:r>
          <w:rPr>
            <w:lang w:val="zh-CN"/>
          </w:rPr>
          <w:t>2</w:t>
        </w:r>
        <w:r>
          <w:fldChar w:fldCharType="end"/>
        </w:r>
      </w:p>
    </w:sdtContent>
  </w:sdt>
  <w:p w14:paraId="5EF7D1F4">
    <w:pPr>
      <w:pStyle w:val="6"/>
      <w:kinsoku w:val="0"/>
      <w:overflowPunct w:val="0"/>
      <w:spacing w:line="14" w:lineRule="auto"/>
      <w:ind w:firstLine="400"/>
      <w:rPr>
        <w:rFonts w:hint="default"/>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7F4C">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2598A">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DEC1E">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09CF8">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A852B">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B03BF"/>
    <w:multiLevelType w:val="multilevel"/>
    <w:tmpl w:val="1F6B03BF"/>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21143E22"/>
    <w:multiLevelType w:val="multilevel"/>
    <w:tmpl w:val="21143E2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4A"/>
    <w:rsid w:val="0000097A"/>
    <w:rsid w:val="00003A1B"/>
    <w:rsid w:val="00005DD2"/>
    <w:rsid w:val="00006DBC"/>
    <w:rsid w:val="000253AA"/>
    <w:rsid w:val="00036C25"/>
    <w:rsid w:val="00041A47"/>
    <w:rsid w:val="000532A2"/>
    <w:rsid w:val="000616F0"/>
    <w:rsid w:val="000622BC"/>
    <w:rsid w:val="0008085E"/>
    <w:rsid w:val="000A5A9D"/>
    <w:rsid w:val="000A5D6C"/>
    <w:rsid w:val="000C5F25"/>
    <w:rsid w:val="000D04D8"/>
    <w:rsid w:val="000D2069"/>
    <w:rsid w:val="000F6DD2"/>
    <w:rsid w:val="001108B9"/>
    <w:rsid w:val="001331E5"/>
    <w:rsid w:val="00137B4A"/>
    <w:rsid w:val="00144E9B"/>
    <w:rsid w:val="001769AE"/>
    <w:rsid w:val="001C135F"/>
    <w:rsid w:val="00205812"/>
    <w:rsid w:val="002372A7"/>
    <w:rsid w:val="00247548"/>
    <w:rsid w:val="00251E2E"/>
    <w:rsid w:val="00255ADD"/>
    <w:rsid w:val="00286964"/>
    <w:rsid w:val="002D0F46"/>
    <w:rsid w:val="002D6DD1"/>
    <w:rsid w:val="002F74DE"/>
    <w:rsid w:val="003059E7"/>
    <w:rsid w:val="00334BD4"/>
    <w:rsid w:val="00354A2F"/>
    <w:rsid w:val="00356B62"/>
    <w:rsid w:val="0038400A"/>
    <w:rsid w:val="003909D8"/>
    <w:rsid w:val="00391FDA"/>
    <w:rsid w:val="003933A2"/>
    <w:rsid w:val="003A370E"/>
    <w:rsid w:val="003A40E9"/>
    <w:rsid w:val="003A47F4"/>
    <w:rsid w:val="003B1295"/>
    <w:rsid w:val="003D46AE"/>
    <w:rsid w:val="003D6D43"/>
    <w:rsid w:val="003F6039"/>
    <w:rsid w:val="004025D0"/>
    <w:rsid w:val="0040380A"/>
    <w:rsid w:val="00403F22"/>
    <w:rsid w:val="00425617"/>
    <w:rsid w:val="00426649"/>
    <w:rsid w:val="0043277E"/>
    <w:rsid w:val="00435C8F"/>
    <w:rsid w:val="00436089"/>
    <w:rsid w:val="00436134"/>
    <w:rsid w:val="00440BE3"/>
    <w:rsid w:val="00445B8F"/>
    <w:rsid w:val="00456D21"/>
    <w:rsid w:val="004A1904"/>
    <w:rsid w:val="004B0D8D"/>
    <w:rsid w:val="004B36B1"/>
    <w:rsid w:val="004B3C75"/>
    <w:rsid w:val="004D2281"/>
    <w:rsid w:val="004D4365"/>
    <w:rsid w:val="004E688C"/>
    <w:rsid w:val="004F7C43"/>
    <w:rsid w:val="00524B04"/>
    <w:rsid w:val="00527FB1"/>
    <w:rsid w:val="005300BC"/>
    <w:rsid w:val="00534C7C"/>
    <w:rsid w:val="0056377F"/>
    <w:rsid w:val="005660C0"/>
    <w:rsid w:val="005670B9"/>
    <w:rsid w:val="005809B6"/>
    <w:rsid w:val="005A524F"/>
    <w:rsid w:val="005C05CA"/>
    <w:rsid w:val="005C5532"/>
    <w:rsid w:val="005C5721"/>
    <w:rsid w:val="005C7700"/>
    <w:rsid w:val="005D1AB6"/>
    <w:rsid w:val="005D725D"/>
    <w:rsid w:val="00612348"/>
    <w:rsid w:val="00624238"/>
    <w:rsid w:val="006439D2"/>
    <w:rsid w:val="006520F8"/>
    <w:rsid w:val="006644B8"/>
    <w:rsid w:val="006802A1"/>
    <w:rsid w:val="006A412E"/>
    <w:rsid w:val="006A6FF2"/>
    <w:rsid w:val="006E234D"/>
    <w:rsid w:val="006F7A7C"/>
    <w:rsid w:val="007017C9"/>
    <w:rsid w:val="00706AFB"/>
    <w:rsid w:val="0071598C"/>
    <w:rsid w:val="007603A3"/>
    <w:rsid w:val="00772FF5"/>
    <w:rsid w:val="00784D62"/>
    <w:rsid w:val="00792D34"/>
    <w:rsid w:val="007A410A"/>
    <w:rsid w:val="007B00B4"/>
    <w:rsid w:val="007B30F6"/>
    <w:rsid w:val="007C30D4"/>
    <w:rsid w:val="007E0D00"/>
    <w:rsid w:val="007E1744"/>
    <w:rsid w:val="007E5F80"/>
    <w:rsid w:val="007E647E"/>
    <w:rsid w:val="007F03E5"/>
    <w:rsid w:val="008120E0"/>
    <w:rsid w:val="0082473E"/>
    <w:rsid w:val="008427F9"/>
    <w:rsid w:val="0085089B"/>
    <w:rsid w:val="008574A1"/>
    <w:rsid w:val="008609B3"/>
    <w:rsid w:val="00863F57"/>
    <w:rsid w:val="00872ACF"/>
    <w:rsid w:val="00874D77"/>
    <w:rsid w:val="00887B2B"/>
    <w:rsid w:val="008B46FD"/>
    <w:rsid w:val="008B6873"/>
    <w:rsid w:val="008C049D"/>
    <w:rsid w:val="008D4DBA"/>
    <w:rsid w:val="008E0CE7"/>
    <w:rsid w:val="0090035C"/>
    <w:rsid w:val="00900B25"/>
    <w:rsid w:val="00904B36"/>
    <w:rsid w:val="00906A4E"/>
    <w:rsid w:val="0091041F"/>
    <w:rsid w:val="00921643"/>
    <w:rsid w:val="00925C64"/>
    <w:rsid w:val="009416F8"/>
    <w:rsid w:val="00950E66"/>
    <w:rsid w:val="00953D71"/>
    <w:rsid w:val="009802C2"/>
    <w:rsid w:val="009A56BA"/>
    <w:rsid w:val="009A69B1"/>
    <w:rsid w:val="009F5809"/>
    <w:rsid w:val="00A05687"/>
    <w:rsid w:val="00A27C4D"/>
    <w:rsid w:val="00A55460"/>
    <w:rsid w:val="00A85AA3"/>
    <w:rsid w:val="00A93BD0"/>
    <w:rsid w:val="00AB4FA7"/>
    <w:rsid w:val="00AD533C"/>
    <w:rsid w:val="00AE1FE5"/>
    <w:rsid w:val="00AE4199"/>
    <w:rsid w:val="00AF764C"/>
    <w:rsid w:val="00B02A59"/>
    <w:rsid w:val="00B34107"/>
    <w:rsid w:val="00B3597E"/>
    <w:rsid w:val="00B97C51"/>
    <w:rsid w:val="00BD27B3"/>
    <w:rsid w:val="00BE26E4"/>
    <w:rsid w:val="00BE4043"/>
    <w:rsid w:val="00C11FA5"/>
    <w:rsid w:val="00C144A9"/>
    <w:rsid w:val="00C31750"/>
    <w:rsid w:val="00C4088A"/>
    <w:rsid w:val="00C6091A"/>
    <w:rsid w:val="00C74E98"/>
    <w:rsid w:val="00C81668"/>
    <w:rsid w:val="00CB09F9"/>
    <w:rsid w:val="00CB1E93"/>
    <w:rsid w:val="00CB61F8"/>
    <w:rsid w:val="00CC303E"/>
    <w:rsid w:val="00CD7A15"/>
    <w:rsid w:val="00D15163"/>
    <w:rsid w:val="00D25E12"/>
    <w:rsid w:val="00D34A80"/>
    <w:rsid w:val="00D50353"/>
    <w:rsid w:val="00D51126"/>
    <w:rsid w:val="00D81948"/>
    <w:rsid w:val="00DA1966"/>
    <w:rsid w:val="00DB2DD7"/>
    <w:rsid w:val="00DD5B4A"/>
    <w:rsid w:val="00DF1268"/>
    <w:rsid w:val="00DF7F8F"/>
    <w:rsid w:val="00E64ADC"/>
    <w:rsid w:val="00EA2163"/>
    <w:rsid w:val="00EA5BE7"/>
    <w:rsid w:val="00EB6E75"/>
    <w:rsid w:val="00EB7217"/>
    <w:rsid w:val="00EE54AA"/>
    <w:rsid w:val="00EE680E"/>
    <w:rsid w:val="00F14AF5"/>
    <w:rsid w:val="00F34304"/>
    <w:rsid w:val="00F45378"/>
    <w:rsid w:val="00F82591"/>
    <w:rsid w:val="00FA4EC7"/>
    <w:rsid w:val="00FA612A"/>
    <w:rsid w:val="00FB4304"/>
    <w:rsid w:val="00FC094F"/>
    <w:rsid w:val="00FC100C"/>
    <w:rsid w:val="00FD05D2"/>
    <w:rsid w:val="00FD2184"/>
    <w:rsid w:val="00FD7633"/>
    <w:rsid w:val="00FE1C84"/>
    <w:rsid w:val="00FF74B2"/>
    <w:rsid w:val="16932A00"/>
    <w:rsid w:val="1AB45364"/>
    <w:rsid w:val="21DB22E9"/>
    <w:rsid w:val="2CF9A674"/>
    <w:rsid w:val="2F775BF8"/>
    <w:rsid w:val="2FFD986D"/>
    <w:rsid w:val="37750265"/>
    <w:rsid w:val="37DD5AE2"/>
    <w:rsid w:val="3F8F3E0A"/>
    <w:rsid w:val="4FEDFFC5"/>
    <w:rsid w:val="56B342B5"/>
    <w:rsid w:val="5B7F3E4D"/>
    <w:rsid w:val="5FFD4C8F"/>
    <w:rsid w:val="67F76D20"/>
    <w:rsid w:val="6B795A8A"/>
    <w:rsid w:val="6DF64794"/>
    <w:rsid w:val="70781894"/>
    <w:rsid w:val="75C3791D"/>
    <w:rsid w:val="765E3364"/>
    <w:rsid w:val="7BD7C28A"/>
    <w:rsid w:val="7C984780"/>
    <w:rsid w:val="7D7FE167"/>
    <w:rsid w:val="7F991CB4"/>
    <w:rsid w:val="7FEF51D0"/>
    <w:rsid w:val="7FF7A74F"/>
    <w:rsid w:val="7FFD54F4"/>
    <w:rsid w:val="BEF550E0"/>
    <w:rsid w:val="DCFF55EA"/>
    <w:rsid w:val="EDFE59DC"/>
    <w:rsid w:val="EF751880"/>
    <w:rsid w:val="FDD27ADE"/>
    <w:rsid w:val="FEFFB5C9"/>
    <w:rsid w:val="FFBFB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ahoma" w:hAnsi="Tahoma" w:eastAsia="微软雅黑" w:cstheme="minorBidi"/>
      <w:kern w:val="2"/>
      <w:sz w:val="24"/>
      <w:szCs w:val="22"/>
      <w:lang w:val="en-US" w:eastAsia="zh-CN" w:bidi="ar-SA"/>
    </w:rPr>
  </w:style>
  <w:style w:type="paragraph" w:styleId="2">
    <w:name w:val="heading 1"/>
    <w:basedOn w:val="1"/>
    <w:next w:val="1"/>
    <w:link w:val="25"/>
    <w:qFormat/>
    <w:uiPriority w:val="1"/>
    <w:pPr>
      <w:autoSpaceDE w:val="0"/>
      <w:autoSpaceDN w:val="0"/>
      <w:adjustRightInd w:val="0"/>
      <w:spacing w:before="15"/>
      <w:ind w:left="119" w:firstLine="0" w:firstLineChars="0"/>
      <w:jc w:val="left"/>
      <w:outlineLvl w:val="0"/>
    </w:pPr>
    <w:rPr>
      <w:rFonts w:hint="eastAsia" w:cs="Times New Roman"/>
      <w:b/>
      <w:kern w:val="0"/>
      <w:sz w:val="30"/>
      <w:szCs w:val="20"/>
    </w:rPr>
  </w:style>
  <w:style w:type="paragraph" w:styleId="3">
    <w:name w:val="heading 2"/>
    <w:basedOn w:val="1"/>
    <w:next w:val="1"/>
    <w:link w:val="26"/>
    <w:qFormat/>
    <w:uiPriority w:val="1"/>
    <w:pPr>
      <w:autoSpaceDE w:val="0"/>
      <w:autoSpaceDN w:val="0"/>
      <w:adjustRightInd w:val="0"/>
      <w:ind w:left="318" w:firstLine="0" w:firstLineChars="0"/>
      <w:jc w:val="left"/>
      <w:outlineLvl w:val="1"/>
    </w:pPr>
    <w:rPr>
      <w:rFonts w:hint="eastAsia" w:ascii="微软雅黑" w:hAnsi="微软雅黑" w:cs="Times New Roman"/>
      <w:b/>
      <w:kern w:val="0"/>
      <w:szCs w:val="20"/>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22"/>
    <w:semiHidden/>
    <w:unhideWhenUsed/>
    <w:qFormat/>
    <w:uiPriority w:val="99"/>
    <w:pPr>
      <w:jc w:val="left"/>
    </w:pPr>
  </w:style>
  <w:style w:type="paragraph" w:styleId="6">
    <w:name w:val="Body Text"/>
    <w:basedOn w:val="1"/>
    <w:link w:val="27"/>
    <w:unhideWhenUsed/>
    <w:qFormat/>
    <w:uiPriority w:val="99"/>
    <w:pPr>
      <w:autoSpaceDE w:val="0"/>
      <w:autoSpaceDN w:val="0"/>
      <w:adjustRightInd w:val="0"/>
      <w:jc w:val="left"/>
    </w:pPr>
    <w:rPr>
      <w:rFonts w:hint="eastAsia" w:ascii="微软雅黑" w:hAnsi="微软雅黑" w:cs="Times New Roman"/>
      <w:kern w:val="0"/>
      <w:szCs w:val="20"/>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8"/>
    <w:unhideWhenUsed/>
    <w:qFormat/>
    <w:uiPriority w:val="99"/>
    <w:pPr>
      <w:widowControl/>
      <w:jc w:val="left"/>
    </w:pPr>
    <w:rPr>
      <w:rFonts w:cs="Times New Roman"/>
      <w:kern w:val="0"/>
      <w:sz w:val="20"/>
      <w:szCs w:val="20"/>
    </w:rPr>
  </w:style>
  <w:style w:type="paragraph" w:styleId="10">
    <w:name w:val="annotation subject"/>
    <w:basedOn w:val="5"/>
    <w:next w:val="5"/>
    <w:link w:val="23"/>
    <w:semiHidden/>
    <w:unhideWhenUsed/>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Light Shading Accent 1"/>
    <w:basedOn w:val="11"/>
    <w:qFormat/>
    <w:uiPriority w:val="60"/>
    <w:rPr>
      <w:color w:val="2F5597" w:themeColor="accent1" w:themeShade="BF"/>
      <w:sz w:val="22"/>
    </w:rPr>
    <w:tblPr>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left w:val="nil"/>
          <w:right w:val="nil"/>
          <w:insideH w:val="nil"/>
          <w:insideV w:val="nil"/>
        </w:tcBorders>
        <w:shd w:val="clear" w:color="auto" w:fill="D0DCF0" w:themeFill="accent1" w:themeFillTint="3F"/>
      </w:tcPr>
    </w:tblStylePr>
  </w:style>
  <w:style w:type="character" w:styleId="15">
    <w:name w:val="annotation reference"/>
    <w:basedOn w:val="14"/>
    <w:semiHidden/>
    <w:unhideWhenUsed/>
    <w:qFormat/>
    <w:uiPriority w:val="99"/>
    <w:rPr>
      <w:sz w:val="21"/>
      <w:szCs w:val="21"/>
    </w:rPr>
  </w:style>
  <w:style w:type="paragraph" w:styleId="16">
    <w:name w:val="List Paragraph"/>
    <w:basedOn w:val="1"/>
    <w:qFormat/>
    <w:uiPriority w:val="34"/>
    <w:pPr>
      <w:ind w:firstLine="420"/>
    </w:pPr>
  </w:style>
  <w:style w:type="paragraph" w:customStyle="1" w:styleId="17">
    <w:name w:val="Decimal Aligned"/>
    <w:basedOn w:val="1"/>
    <w:qFormat/>
    <w:uiPriority w:val="40"/>
    <w:pPr>
      <w:widowControl/>
      <w:tabs>
        <w:tab w:val="decimal" w:pos="360"/>
      </w:tabs>
      <w:spacing w:after="200" w:line="276" w:lineRule="auto"/>
      <w:jc w:val="left"/>
    </w:pPr>
    <w:rPr>
      <w:rFonts w:cs="Times New Roman"/>
      <w:kern w:val="0"/>
      <w:sz w:val="22"/>
    </w:rPr>
  </w:style>
  <w:style w:type="character" w:customStyle="1" w:styleId="18">
    <w:name w:val="脚注文本 字符"/>
    <w:basedOn w:val="14"/>
    <w:link w:val="9"/>
    <w:qFormat/>
    <w:uiPriority w:val="99"/>
    <w:rPr>
      <w:rFonts w:cs="Times New Roman"/>
      <w:kern w:val="0"/>
      <w:sz w:val="20"/>
      <w:szCs w:val="20"/>
    </w:rPr>
  </w:style>
  <w:style w:type="character" w:customStyle="1" w:styleId="19">
    <w:name w:val="不明显强调1"/>
    <w:basedOn w:val="14"/>
    <w:qFormat/>
    <w:uiPriority w:val="19"/>
    <w:rPr>
      <w:i/>
      <w:iCs/>
    </w:rPr>
  </w:style>
  <w:style w:type="character" w:customStyle="1" w:styleId="20">
    <w:name w:val="页眉 字符"/>
    <w:basedOn w:val="14"/>
    <w:link w:val="8"/>
    <w:qFormat/>
    <w:uiPriority w:val="99"/>
    <w:rPr>
      <w:sz w:val="18"/>
      <w:szCs w:val="18"/>
    </w:rPr>
  </w:style>
  <w:style w:type="character" w:customStyle="1" w:styleId="21">
    <w:name w:val="页脚 字符"/>
    <w:basedOn w:val="14"/>
    <w:link w:val="7"/>
    <w:qFormat/>
    <w:uiPriority w:val="99"/>
    <w:rPr>
      <w:sz w:val="18"/>
      <w:szCs w:val="18"/>
    </w:rPr>
  </w:style>
  <w:style w:type="character" w:customStyle="1" w:styleId="22">
    <w:name w:val="批注文字 字符"/>
    <w:basedOn w:val="14"/>
    <w:link w:val="5"/>
    <w:semiHidden/>
    <w:qFormat/>
    <w:uiPriority w:val="99"/>
    <w:rPr>
      <w:rFonts w:asciiTheme="minorHAnsi" w:hAnsiTheme="minorHAnsi" w:eastAsiaTheme="minorEastAsia" w:cstheme="minorBidi"/>
      <w:kern w:val="2"/>
      <w:sz w:val="21"/>
      <w:szCs w:val="22"/>
    </w:rPr>
  </w:style>
  <w:style w:type="character" w:customStyle="1" w:styleId="23">
    <w:name w:val="批注主题 字符"/>
    <w:basedOn w:val="22"/>
    <w:link w:val="10"/>
    <w:semiHidden/>
    <w:qFormat/>
    <w:uiPriority w:val="99"/>
    <w:rPr>
      <w:rFonts w:asciiTheme="minorHAnsi" w:hAnsiTheme="minorHAnsi" w:eastAsiaTheme="minorEastAsia" w:cstheme="minorBidi"/>
      <w:b/>
      <w:bCs/>
      <w:kern w:val="2"/>
      <w:sz w:val="21"/>
      <w:szCs w:val="22"/>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5">
    <w:name w:val="标题 1 字符"/>
    <w:basedOn w:val="14"/>
    <w:link w:val="2"/>
    <w:qFormat/>
    <w:uiPriority w:val="1"/>
    <w:rPr>
      <w:rFonts w:ascii="Tahoma" w:hAnsi="Tahoma" w:eastAsia="微软雅黑"/>
      <w:b/>
      <w:sz w:val="30"/>
    </w:rPr>
  </w:style>
  <w:style w:type="character" w:customStyle="1" w:styleId="26">
    <w:name w:val="标题 2 字符"/>
    <w:basedOn w:val="14"/>
    <w:link w:val="3"/>
    <w:qFormat/>
    <w:uiPriority w:val="1"/>
    <w:rPr>
      <w:rFonts w:ascii="微软雅黑" w:hAnsi="微软雅黑" w:eastAsia="微软雅黑"/>
      <w:b/>
      <w:sz w:val="24"/>
    </w:rPr>
  </w:style>
  <w:style w:type="character" w:customStyle="1" w:styleId="27">
    <w:name w:val="正文文本 字符"/>
    <w:basedOn w:val="14"/>
    <w:link w:val="6"/>
    <w:unhideWhenUsed/>
    <w:qFormat/>
    <w:locked/>
    <w:uiPriority w:val="99"/>
    <w:rPr>
      <w:rFonts w:ascii="微软雅黑" w:hAnsi="微软雅黑" w:eastAsia="微软雅黑"/>
      <w:sz w:val="24"/>
    </w:rPr>
  </w:style>
  <w:style w:type="character" w:customStyle="1" w:styleId="28">
    <w:name w:val="正文文本 字符1"/>
    <w:basedOn w:val="14"/>
    <w:semiHidden/>
    <w:qFormat/>
    <w:uiPriority w:val="99"/>
    <w:rPr>
      <w:rFonts w:asciiTheme="minorHAnsi" w:hAnsiTheme="minorHAnsi" w:eastAsiaTheme="minorEastAsia" w:cstheme="minorBidi"/>
      <w:kern w:val="2"/>
      <w:sz w:val="21"/>
      <w:szCs w:val="22"/>
    </w:rPr>
  </w:style>
  <w:style w:type="paragraph" w:customStyle="1" w:styleId="29">
    <w:name w:val="表格"/>
    <w:basedOn w:val="1"/>
    <w:link w:val="30"/>
    <w:qFormat/>
    <w:uiPriority w:val="0"/>
    <w:pPr>
      <w:widowControl/>
      <w:ind w:firstLine="0" w:firstLineChars="0"/>
      <w:jc w:val="center"/>
    </w:pPr>
    <w:rPr>
      <w:rFonts w:cs="Times New Roman"/>
      <w:bCs/>
      <w:color w:val="000000"/>
      <w:kern w:val="0"/>
    </w:rPr>
  </w:style>
  <w:style w:type="character" w:customStyle="1" w:styleId="30">
    <w:name w:val="表格 字符"/>
    <w:basedOn w:val="14"/>
    <w:link w:val="29"/>
    <w:qFormat/>
    <w:uiPriority w:val="0"/>
    <w:rPr>
      <w:rFonts w:ascii="Tahoma" w:hAnsi="Tahoma" w:eastAsia="微软雅黑"/>
      <w:bCs/>
      <w:color w:val="000000"/>
      <w:sz w:val="24"/>
      <w:szCs w:val="22"/>
    </w:rPr>
  </w:style>
  <w:style w:type="paragraph" w:customStyle="1" w:styleId="31">
    <w:name w:val="Revision"/>
    <w:hidden/>
    <w:semiHidden/>
    <w:qFormat/>
    <w:uiPriority w:val="99"/>
    <w:rPr>
      <w:rFonts w:ascii="Tahoma" w:hAnsi="Tahoma" w:eastAsia="微软雅黑"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1005</Words>
  <Characters>5735</Characters>
  <Lines>47</Lines>
  <Paragraphs>13</Paragraphs>
  <TotalTime>4</TotalTime>
  <ScaleCrop>false</ScaleCrop>
  <LinksUpToDate>false</LinksUpToDate>
  <CharactersWithSpaces>6727</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2022-05-18T14:14:00Z</dcterms:created>
  <dc:creator>Wu Yixue</dc:creator>
  <cp:lastModifiedBy>yc</cp:lastModifiedBy>
  <dcterms:modified xsi:type="dcterms:W3CDTF">2024-10-06T17:43:05Z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eyJoZGlkIjoiYjU0MDExOGE5NzljMmZjOTc1MzBmMTNlOTYxOWQzNmQifQ==</vt:lpwstr>
  </property>
  <property fmtid="{D5CDD505-2E9C-101B-9397-08002B2CF9AE}" pid="3" name="KSOProductBuildVer">
    <vt:lpwstr>2052-6.10.1.8873</vt:lpwstr>
  </property>
  <property fmtid="{D5CDD505-2E9C-101B-9397-08002B2CF9AE}" pid="4" name="ICV">
    <vt:lpwstr>B6C444B0D26FBBBFABF4F564E6897804_43</vt:lpwstr>
  </property>
</Properties>
</file>