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</w:rPr>
      </w:pPr>
      <w:bookmarkStart w:id="0" w:name="_Toc28084"/>
      <w:r>
        <w:rPr>
          <w:rStyle w:val="5"/>
          <w:rFonts w:hint="eastAsia"/>
        </w:rPr>
        <w:t>入党积极分子备案登记表档案材料要求</w:t>
      </w:r>
      <w:bookmarkEnd w:id="0"/>
    </w:p>
    <w:p>
      <w:pPr>
        <w:wordWrap w:val="0"/>
        <w:adjustRightInd w:val="0"/>
        <w:snapToGrid w:val="0"/>
        <w:spacing w:line="480" w:lineRule="exact"/>
        <w:ind w:firstLine="624" w:firstLineChars="200"/>
        <w:rPr>
          <w:rFonts w:ascii="黑体" w:hAnsi="黑体" w:eastAsia="黑体" w:cs="黑体"/>
          <w:spacing w:val="-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一、工作要求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1、入党申请人能否被确定为入党积极分子，不能由党委或党支部个别负责人指定。一般流程为：采取党员推荐、群团组织推优等方式推荐人选；党支部听取有关方面意见，支部委员会（支部党员大会）讨论研究确定；上级党委备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2、研究确定积极分子后，</w:t>
      </w:r>
      <w:r>
        <w:rPr>
          <w:rFonts w:hint="eastAsia" w:ascii="黑体" w:hAnsi="黑体" w:eastAsia="黑体" w:cs="仿宋_GB2312"/>
        </w:rPr>
        <w:t>1个月内</w:t>
      </w:r>
      <w:r>
        <w:rPr>
          <w:rFonts w:hint="eastAsia" w:hAnsi="仿宋_GB2312" w:cs="仿宋_GB2312"/>
        </w:rPr>
        <w:t>报上级党委备案。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3、涉及“五类人员”的，提前向组织部门报告备案。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4、</w:t>
      </w:r>
      <w:r>
        <w:rPr>
          <w:rFonts w:hint="eastAsia" w:hAnsi="仿宋_GB2312" w:cs="仿宋_GB2312"/>
          <w:spacing w:val="-4"/>
        </w:rPr>
        <w:t>及时维护“西湖先锋”</w:t>
      </w:r>
      <w:r>
        <w:rPr>
          <w:rFonts w:hint="eastAsia" w:hAnsi="仿宋_GB2312" w:cs="仿宋_GB2312"/>
        </w:rPr>
        <w:t>智慧系统。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二、审核要点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仿宋_GB2312" w:eastAsia="楷体_GB2312" w:cs="仿宋_GB2312"/>
          <w:spacing w:val="-4"/>
        </w:rPr>
      </w:pPr>
      <w:r>
        <w:rPr>
          <w:rFonts w:hint="eastAsia" w:hAnsi="仿宋_GB2312" w:cs="仿宋_GB2312"/>
        </w:rPr>
        <w:t>1、</w:t>
      </w:r>
      <w:r>
        <w:rPr>
          <w:rFonts w:hAnsi="仿宋_GB2312" w:cs="仿宋_GB2312"/>
        </w:rPr>
        <w:t>审核申请入党</w:t>
      </w:r>
      <w:r>
        <w:rPr>
          <w:rFonts w:hint="eastAsia" w:hAnsi="仿宋_GB2312" w:cs="仿宋_GB2312"/>
        </w:rPr>
        <w:t>到确定为</w:t>
      </w:r>
      <w:r>
        <w:rPr>
          <w:rFonts w:hAnsi="仿宋_GB2312" w:cs="仿宋_GB2312"/>
        </w:rPr>
        <w:t>入党积极分子时间是否</w:t>
      </w:r>
      <w:r>
        <w:rPr>
          <w:rFonts w:ascii="黑体" w:hAnsi="黑体" w:eastAsia="黑体" w:cs="仿宋_GB2312"/>
        </w:rPr>
        <w:t>在3个月以上</w:t>
      </w:r>
      <w:r>
        <w:rPr>
          <w:rFonts w:hint="eastAsia" w:ascii="楷体_GB2312" w:hAnsi="仿宋_GB2312" w:eastAsia="楷体_GB2312" w:cs="仿宋_GB2312"/>
          <w:spacing w:val="-4"/>
        </w:rPr>
        <w:t>（高知群体人员一般在1个月以上）</w:t>
      </w:r>
      <w:r>
        <w:rPr>
          <w:rFonts w:ascii="楷体_GB2312" w:hAnsi="仿宋_GB2312" w:eastAsia="楷体_GB2312" w:cs="仿宋_GB2312"/>
          <w:spacing w:val="-4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2、</w:t>
      </w:r>
      <w:r>
        <w:rPr>
          <w:rFonts w:hAnsi="仿宋_GB2312" w:cs="仿宋_GB2312"/>
        </w:rPr>
        <w:t>审核</w:t>
      </w:r>
      <w:r>
        <w:rPr>
          <w:rFonts w:hint="eastAsia" w:hAnsi="仿宋_GB2312" w:cs="仿宋_GB2312"/>
        </w:rPr>
        <w:t>表格中的</w:t>
      </w:r>
      <w:r>
        <w:rPr>
          <w:rFonts w:hAnsi="仿宋_GB2312" w:cs="仿宋_GB2312"/>
        </w:rPr>
        <w:t>申请入党</w:t>
      </w:r>
      <w:r>
        <w:rPr>
          <w:rFonts w:hint="eastAsia" w:hAnsi="仿宋_GB2312" w:cs="仿宋_GB2312"/>
        </w:rPr>
        <w:t>时间与入党申请书落款时间是否一致。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3、审核是否进行党员推荐和群团组织推优，与会人员是否</w:t>
      </w:r>
      <w:r>
        <w:rPr>
          <w:rFonts w:hint="eastAsia" w:ascii="黑体" w:hAnsi="黑体" w:eastAsia="黑体" w:cs="仿宋_GB2312"/>
        </w:rPr>
        <w:t>具有广泛性，推荐票数（群众意见）是否集中</w:t>
      </w:r>
      <w:r>
        <w:rPr>
          <w:rFonts w:hint="eastAsia" w:hAnsi="仿宋_GB2312" w:cs="仿宋_GB231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4、审核支部委员会（支部党员大会）召开时间是否为确定入党积极分子时间。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5、审核备案登记表填写是否规范，有无落款、盖章。</w:t>
      </w:r>
    </w:p>
    <w:p>
      <w:pPr>
        <w:spacing w:line="560" w:lineRule="exact"/>
        <w:ind w:firstLine="624" w:firstLineChars="200"/>
      </w:pPr>
      <w:r>
        <w:rPr>
          <w:rFonts w:hint="eastAsia" w:hAnsi="仿宋_GB2312" w:cs="仿宋_GB2312"/>
          <w:spacing w:val="-4"/>
        </w:rPr>
        <w:t>6、审核“西湖先锋”</w:t>
      </w:r>
      <w:r>
        <w:rPr>
          <w:rFonts w:hint="eastAsia" w:hAnsi="仿宋_GB2312" w:cs="仿宋_GB2312"/>
        </w:rPr>
        <w:t>智慧系统相关信息、“25步流程”是否已经维护。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1BB4"/>
    <w:rsid w:val="F7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Arial" w:hAnsi="Arial" w:eastAsia="方正小标宋简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2021-10-28T14:58:00Z</dcterms:created>
  <dc:creator>yc</dc:creator>
  <cp:lastModifiedBy>yc</cp:lastModifiedBy>
  <dcterms:modified xsi:type="dcterms:W3CDTF">2021-10-28T14:59:50Z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