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1" w:name="_GoBack"/>
      <w:bookmarkStart w:id="0" w:name="_Toc8604"/>
      <w:r>
        <w:rPr>
          <w:rFonts w:hint="eastAsia"/>
        </w:rPr>
        <w:t>函(外)调证明档案材料要求</w:t>
      </w:r>
      <w:bookmarkEnd w:id="0"/>
      <w:bookmarkEnd w:id="1"/>
    </w:p>
    <w:p>
      <w:pPr>
        <w:adjustRightInd w:val="0"/>
        <w:snapToGrid w:val="0"/>
        <w:spacing w:line="52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adjustRightInd w:val="0"/>
        <w:snapToGrid w:val="0"/>
        <w:spacing w:line="52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1、函(外)调证明材料对象为</w:t>
      </w:r>
      <w:r>
        <w:rPr>
          <w:rFonts w:hint="eastAsia"/>
          <w:b/>
          <w:sz w:val="30"/>
          <w:szCs w:val="30"/>
        </w:rPr>
        <w:t>直系亲属和与本人关系密切的主要社会关系</w:t>
      </w:r>
      <w:r>
        <w:rPr>
          <w:rFonts w:hint="eastAsia"/>
          <w:sz w:val="30"/>
          <w:szCs w:val="30"/>
        </w:rPr>
        <w:t>。直系亲属一般指</w:t>
      </w:r>
      <w:r>
        <w:rPr>
          <w:rFonts w:hint="eastAsia"/>
          <w:b/>
          <w:sz w:val="30"/>
          <w:szCs w:val="30"/>
        </w:rPr>
        <w:t>发展对象的配偶、父母、子女、兄弟姐妹等</w:t>
      </w:r>
      <w:r>
        <w:rPr>
          <w:rFonts w:hint="eastAsia"/>
          <w:sz w:val="30"/>
          <w:szCs w:val="30"/>
        </w:rPr>
        <w:t>。与发展对象关系密切的主要社会关系一般指在</w:t>
      </w:r>
      <w:r>
        <w:rPr>
          <w:rFonts w:hint="eastAsia"/>
          <w:b/>
          <w:sz w:val="30"/>
          <w:szCs w:val="30"/>
        </w:rPr>
        <w:t>政治上、思想上、生活上与其有密切联系的旁系亲属,如岳父母、伯叔姑舅姨等</w:t>
      </w:r>
      <w:r>
        <w:rPr>
          <w:rFonts w:hint="eastAsia"/>
          <w:sz w:val="30"/>
          <w:szCs w:val="30"/>
        </w:rPr>
        <w:t>。</w:t>
      </w:r>
    </w:p>
    <w:p>
      <w:pPr>
        <w:adjustRightInd w:val="0"/>
        <w:snapToGrid w:val="0"/>
        <w:spacing w:line="52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2、</w:t>
      </w:r>
      <w:r>
        <w:rPr>
          <w:rFonts w:hint="eastAsia"/>
          <w:b/>
          <w:sz w:val="30"/>
          <w:szCs w:val="30"/>
        </w:rPr>
        <w:t>函(外)调必须是与发展对象能否入党密切有关的</w:t>
      </w:r>
      <w:r>
        <w:rPr>
          <w:rFonts w:hint="eastAsia"/>
          <w:sz w:val="30"/>
          <w:szCs w:val="30"/>
        </w:rPr>
        <w:t>,并不要求调查直系亲属、主要社会关系的每一个人,主要是了解那些在政治上、经济上与发展对象交往密切的人。</w:t>
      </w:r>
    </w:p>
    <w:p>
      <w:pPr>
        <w:adjustRightInd w:val="0"/>
        <w:snapToGrid w:val="0"/>
        <w:spacing w:line="520" w:lineRule="exact"/>
        <w:ind w:firstLine="602" w:firstLineChars="20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3、函(外)调应由基层</w:t>
      </w:r>
      <w:r>
        <w:rPr>
          <w:rFonts w:hint="eastAsia"/>
          <w:b/>
          <w:sz w:val="30"/>
          <w:szCs w:val="30"/>
          <w:u w:val="single"/>
        </w:rPr>
        <w:t>党委</w:t>
      </w:r>
      <w:r>
        <w:rPr>
          <w:rFonts w:hint="eastAsia"/>
          <w:b/>
          <w:sz w:val="30"/>
          <w:szCs w:val="30"/>
        </w:rPr>
        <w:t>发函和研具介绍信,并加盖公章。</w:t>
      </w:r>
    </w:p>
    <w:p>
      <w:pPr>
        <w:adjustRightInd w:val="0"/>
        <w:snapToGrid w:val="0"/>
        <w:spacing w:line="520" w:lineRule="exact"/>
        <w:ind w:firstLine="602" w:firstLineChars="200"/>
        <w:jc w:val="left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4、调查证明材料必须通过党组织进行。</w:t>
      </w:r>
      <w:r>
        <w:rPr>
          <w:rFonts w:hint="eastAsia"/>
          <w:sz w:val="30"/>
          <w:szCs w:val="30"/>
        </w:rPr>
        <w:t>函(外)调证明材料对象所在单位建立党组织的,由所在单位党组织负责;函(外)调证明材料对象所在单位未建立党组织的,其政治审查工作由所在单位主管部门或居住地(户籍地)党组织负责〔一般程序为所在单位出具政审对象基本情况—所在单位主管部门或居住地(户籍地)党组织进行调查了解,出具政审材料并盖章—政审材料报上级党委加盖公章后,提供给调查单位〕。函(外)调证明材料对象没有工作单位的,其政治审查工作由居住地或户籍地党组织负责。</w:t>
      </w:r>
    </w:p>
    <w:p>
      <w:pPr>
        <w:adjustRightInd w:val="0"/>
        <w:snapToGrid w:val="0"/>
        <w:spacing w:line="52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5、对流动人员中的发展对象进行政治审查时,还应征求其户籍地和居住地基层党组织意见。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D7C7D1"/>
    <w:rsid w:val="CED7C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2021-10-30T12:08:00Z</dcterms:created>
  <dc:creator>yc</dc:creator>
  <cp:lastModifiedBy>yc</cp:lastModifiedBy>
  <dcterms:modified xsi:type="dcterms:W3CDTF">2021-10-30T12:10:09Z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