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9A6BE" w14:textId="77777777" w:rsidR="00593626" w:rsidRDefault="00954335">
      <w:pPr>
        <w:jc w:val="center"/>
        <w:rPr>
          <w:rFonts w:ascii="华文中宋" w:eastAsia="华文中宋" w:hAnsi="华文中宋"/>
          <w:b/>
          <w:sz w:val="36"/>
          <w:szCs w:val="36"/>
        </w:rPr>
      </w:pPr>
      <w:r>
        <w:rPr>
          <w:rFonts w:ascii="华文中宋" w:eastAsia="华文中宋" w:hAnsi="华文中宋" w:hint="eastAsia"/>
          <w:b/>
          <w:sz w:val="36"/>
          <w:szCs w:val="36"/>
        </w:rPr>
        <w:t>杭州师范大学“星光计划”学生科创项目评选办法</w:t>
      </w:r>
    </w:p>
    <w:p w14:paraId="79EE8702" w14:textId="77777777" w:rsidR="00593626" w:rsidRDefault="00593626">
      <w:pPr>
        <w:rPr>
          <w:rFonts w:ascii="仿宋_GB2312" w:eastAsia="仿宋_GB2312"/>
          <w:sz w:val="32"/>
          <w:szCs w:val="32"/>
        </w:rPr>
      </w:pPr>
    </w:p>
    <w:p w14:paraId="4EBE5C93" w14:textId="77777777" w:rsidR="00593626" w:rsidRDefault="00954335">
      <w:pPr>
        <w:adjustRightInd w:val="0"/>
        <w:snapToGrid w:val="0"/>
        <w:spacing w:line="520" w:lineRule="exact"/>
        <w:ind w:firstLineChars="200" w:firstLine="640"/>
        <w:rPr>
          <w:rFonts w:ascii="仿宋_GB2312" w:eastAsia="仿宋_GB2312"/>
          <w:sz w:val="32"/>
          <w:szCs w:val="32"/>
        </w:rPr>
      </w:pPr>
      <w:r>
        <w:rPr>
          <w:rFonts w:ascii="仿宋_GB2312" w:eastAsia="仿宋_GB2312" w:hint="eastAsia"/>
          <w:sz w:val="32"/>
          <w:szCs w:val="32"/>
        </w:rPr>
        <w:t>“杭州师范大学‘星光计划’学生科创项目”（以下简称“星光计划”）是我校设立的学生科研与创新创业奖项</w:t>
      </w:r>
      <w:r>
        <w:rPr>
          <w:rFonts w:ascii="仿宋_GB2312" w:eastAsia="仿宋_GB2312" w:hAnsi="仿宋" w:cs="仿宋" w:hint="eastAsia"/>
          <w:sz w:val="32"/>
          <w:szCs w:val="32"/>
        </w:rPr>
        <w:t>，旨在</w:t>
      </w:r>
      <w:r>
        <w:rPr>
          <w:rFonts w:ascii="仿宋_GB2312" w:eastAsia="仿宋_GB2312"/>
          <w:sz w:val="32"/>
          <w:szCs w:val="32"/>
        </w:rPr>
        <w:t>鼓励学生从事学术科研与创新创业活动</w:t>
      </w:r>
      <w:r>
        <w:rPr>
          <w:rFonts w:ascii="仿宋_GB2312" w:eastAsia="仿宋_GB2312" w:hint="eastAsia"/>
          <w:sz w:val="32"/>
          <w:szCs w:val="32"/>
        </w:rPr>
        <w:t>，提升我校学生学术研究水平，营造良好的学生科研与创新创业氛围。</w:t>
      </w:r>
    </w:p>
    <w:p w14:paraId="77F24F30" w14:textId="77777777" w:rsidR="00593626" w:rsidRDefault="00954335">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int="eastAsia"/>
          <w:sz w:val="32"/>
          <w:szCs w:val="32"/>
        </w:rPr>
        <w:t>结合学校实际，特制定本办法。</w:t>
      </w:r>
    </w:p>
    <w:p w14:paraId="25D4D1D6" w14:textId="77777777" w:rsidR="00593626" w:rsidRDefault="00954335">
      <w:pPr>
        <w:pStyle w:val="a8"/>
        <w:adjustRightInd w:val="0"/>
        <w:snapToGrid w:val="0"/>
        <w:spacing w:line="520" w:lineRule="exact"/>
        <w:ind w:firstLine="640"/>
        <w:rPr>
          <w:rFonts w:ascii="黑体" w:eastAsia="黑体" w:hAnsi="黑体"/>
          <w:sz w:val="32"/>
          <w:szCs w:val="32"/>
        </w:rPr>
      </w:pPr>
      <w:r>
        <w:rPr>
          <w:rFonts w:ascii="黑体" w:eastAsia="黑体" w:hAnsi="黑体" w:hint="eastAsia"/>
          <w:sz w:val="32"/>
          <w:szCs w:val="32"/>
        </w:rPr>
        <w:t>第一条</w:t>
      </w:r>
      <w:r>
        <w:rPr>
          <w:rFonts w:ascii="黑体" w:eastAsia="黑体" w:hAnsi="黑体" w:hint="eastAsia"/>
          <w:sz w:val="32"/>
          <w:szCs w:val="32"/>
        </w:rPr>
        <w:t xml:space="preserve">  </w:t>
      </w:r>
      <w:r>
        <w:rPr>
          <w:rFonts w:ascii="黑体" w:eastAsia="黑体" w:hAnsi="黑体" w:hint="eastAsia"/>
          <w:sz w:val="32"/>
          <w:szCs w:val="32"/>
        </w:rPr>
        <w:t>评选范围</w:t>
      </w:r>
    </w:p>
    <w:p w14:paraId="7082B9B5" w14:textId="77777777" w:rsidR="00593626" w:rsidRDefault="00954335">
      <w:pPr>
        <w:spacing w:line="520" w:lineRule="exact"/>
        <w:ind w:firstLineChars="200" w:firstLine="640"/>
        <w:jc w:val="left"/>
        <w:rPr>
          <w:rFonts w:ascii="仿宋_GB2312" w:eastAsia="仿宋_GB2312" w:hAnsi="仿宋" w:cs="仿宋"/>
          <w:sz w:val="32"/>
          <w:szCs w:val="32"/>
        </w:rPr>
      </w:pPr>
      <w:r>
        <w:rPr>
          <w:rFonts w:ascii="仿宋_GB2312" w:eastAsia="仿宋_GB2312" w:hAnsi="仿宋" w:cs="仿宋" w:hint="eastAsia"/>
          <w:sz w:val="32"/>
          <w:szCs w:val="32"/>
        </w:rPr>
        <w:t>我校全日制本科生和研究生。</w:t>
      </w:r>
    </w:p>
    <w:p w14:paraId="621B5315" w14:textId="77777777" w:rsidR="00593626" w:rsidRDefault="00954335">
      <w:pPr>
        <w:pStyle w:val="a8"/>
        <w:adjustRightInd w:val="0"/>
        <w:snapToGrid w:val="0"/>
        <w:spacing w:line="520" w:lineRule="exact"/>
        <w:ind w:firstLine="640"/>
        <w:rPr>
          <w:rFonts w:ascii="黑体" w:eastAsia="黑体" w:hAnsi="黑体"/>
          <w:sz w:val="32"/>
          <w:szCs w:val="32"/>
        </w:rPr>
      </w:pPr>
      <w:r>
        <w:rPr>
          <w:rFonts w:ascii="黑体" w:eastAsia="黑体" w:hAnsi="黑体" w:hint="eastAsia"/>
          <w:sz w:val="32"/>
          <w:szCs w:val="32"/>
        </w:rPr>
        <w:t>第二条</w:t>
      </w:r>
      <w:r>
        <w:rPr>
          <w:rFonts w:ascii="黑体" w:eastAsia="黑体" w:hAnsi="黑体" w:hint="eastAsia"/>
          <w:sz w:val="32"/>
          <w:szCs w:val="32"/>
        </w:rPr>
        <w:t xml:space="preserve">  </w:t>
      </w:r>
      <w:r>
        <w:rPr>
          <w:rFonts w:ascii="黑体" w:eastAsia="黑体" w:hAnsi="黑体" w:hint="eastAsia"/>
          <w:sz w:val="32"/>
          <w:szCs w:val="32"/>
        </w:rPr>
        <w:t>奖项设置</w:t>
      </w:r>
    </w:p>
    <w:p w14:paraId="4D4F300F" w14:textId="77777777" w:rsidR="00593626" w:rsidRDefault="00954335">
      <w:pPr>
        <w:pStyle w:val="a8"/>
        <w:adjustRightInd w:val="0"/>
        <w:snapToGrid w:val="0"/>
        <w:spacing w:line="520" w:lineRule="exact"/>
        <w:ind w:firstLine="640"/>
        <w:rPr>
          <w:rFonts w:ascii="仿宋_GB2312" w:eastAsia="仿宋_GB2312" w:hAnsi="仿宋" w:cs="仿宋"/>
          <w:sz w:val="32"/>
          <w:szCs w:val="32"/>
        </w:rPr>
      </w:pPr>
      <w:r>
        <w:rPr>
          <w:rFonts w:ascii="仿宋_GB2312" w:eastAsia="仿宋_GB2312" w:hAnsi="仿宋" w:cs="仿宋" w:hint="eastAsia"/>
          <w:sz w:val="32"/>
          <w:szCs w:val="32"/>
        </w:rPr>
        <w:t>星光奖每年设立奖励经费</w:t>
      </w:r>
      <w:r>
        <w:rPr>
          <w:rFonts w:ascii="仿宋_GB2312" w:eastAsia="仿宋_GB2312" w:hAnsi="仿宋" w:cs="仿宋" w:hint="eastAsia"/>
          <w:sz w:val="32"/>
          <w:szCs w:val="32"/>
        </w:rPr>
        <w:t>50</w:t>
      </w:r>
      <w:r>
        <w:rPr>
          <w:rFonts w:ascii="仿宋_GB2312" w:eastAsia="仿宋_GB2312" w:hAnsi="仿宋" w:cs="仿宋" w:hint="eastAsia"/>
          <w:sz w:val="32"/>
          <w:szCs w:val="32"/>
        </w:rPr>
        <w:t>万元，分设一、二、三等奖，共计</w:t>
      </w:r>
      <w:r>
        <w:rPr>
          <w:rFonts w:ascii="仿宋_GB2312" w:eastAsia="仿宋_GB2312" w:hAnsi="仿宋" w:cs="仿宋" w:hint="eastAsia"/>
          <w:sz w:val="32"/>
          <w:szCs w:val="32"/>
        </w:rPr>
        <w:t>300</w:t>
      </w:r>
      <w:r>
        <w:rPr>
          <w:rFonts w:ascii="仿宋_GB2312" w:eastAsia="仿宋_GB2312" w:hAnsi="仿宋" w:cs="仿宋" w:hint="eastAsia"/>
          <w:sz w:val="32"/>
          <w:szCs w:val="32"/>
        </w:rPr>
        <w:t>项。其中，一等奖</w:t>
      </w:r>
      <w:r>
        <w:rPr>
          <w:rFonts w:ascii="仿宋_GB2312" w:eastAsia="仿宋_GB2312" w:hAnsi="仿宋" w:cs="仿宋" w:hint="eastAsia"/>
          <w:sz w:val="32"/>
          <w:szCs w:val="32"/>
        </w:rPr>
        <w:t>50</w:t>
      </w:r>
      <w:r>
        <w:rPr>
          <w:rFonts w:ascii="仿宋_GB2312" w:eastAsia="仿宋_GB2312" w:hAnsi="仿宋" w:cs="仿宋" w:hint="eastAsia"/>
          <w:sz w:val="32"/>
          <w:szCs w:val="32"/>
        </w:rPr>
        <w:t>名，给予</w:t>
      </w:r>
      <w:r>
        <w:rPr>
          <w:rFonts w:ascii="仿宋_GB2312" w:eastAsia="仿宋_GB2312" w:hAnsi="仿宋" w:cs="仿宋" w:hint="eastAsia"/>
          <w:sz w:val="32"/>
          <w:szCs w:val="32"/>
        </w:rPr>
        <w:t>3000</w:t>
      </w:r>
      <w:r>
        <w:rPr>
          <w:rFonts w:ascii="仿宋_GB2312" w:eastAsia="仿宋_GB2312" w:hAnsi="仿宋" w:cs="仿宋" w:hint="eastAsia"/>
          <w:sz w:val="32"/>
          <w:szCs w:val="32"/>
        </w:rPr>
        <w:t>元奖励；二</w:t>
      </w:r>
      <w:r>
        <w:rPr>
          <w:rFonts w:ascii="仿宋_GB2312" w:eastAsia="仿宋_GB2312" w:hAnsi="仿宋" w:cs="仿宋" w:hint="eastAsia"/>
          <w:sz w:val="32"/>
          <w:szCs w:val="32"/>
        </w:rPr>
        <w:t>等奖</w:t>
      </w:r>
      <w:r>
        <w:rPr>
          <w:rFonts w:ascii="仿宋_GB2312" w:eastAsia="仿宋_GB2312" w:hAnsi="仿宋" w:cs="仿宋" w:hint="eastAsia"/>
          <w:sz w:val="32"/>
          <w:szCs w:val="32"/>
        </w:rPr>
        <w:t>100</w:t>
      </w:r>
      <w:r>
        <w:rPr>
          <w:rFonts w:ascii="仿宋_GB2312" w:eastAsia="仿宋_GB2312" w:hAnsi="仿宋" w:cs="仿宋" w:hint="eastAsia"/>
          <w:sz w:val="32"/>
          <w:szCs w:val="32"/>
        </w:rPr>
        <w:t>名，给予</w:t>
      </w:r>
      <w:r>
        <w:rPr>
          <w:rFonts w:ascii="仿宋_GB2312" w:eastAsia="仿宋_GB2312" w:hAnsi="仿宋" w:cs="仿宋" w:hint="eastAsia"/>
          <w:sz w:val="32"/>
          <w:szCs w:val="32"/>
        </w:rPr>
        <w:t>2000</w:t>
      </w:r>
      <w:r>
        <w:rPr>
          <w:rFonts w:ascii="仿宋_GB2312" w:eastAsia="仿宋_GB2312" w:hAnsi="仿宋" w:cs="仿宋" w:hint="eastAsia"/>
          <w:sz w:val="32"/>
          <w:szCs w:val="32"/>
        </w:rPr>
        <w:t>元奖励；三等奖</w:t>
      </w:r>
      <w:r>
        <w:rPr>
          <w:rFonts w:ascii="仿宋_GB2312" w:eastAsia="仿宋_GB2312" w:hAnsi="仿宋" w:cs="仿宋" w:hint="eastAsia"/>
          <w:sz w:val="32"/>
          <w:szCs w:val="32"/>
        </w:rPr>
        <w:t>150</w:t>
      </w:r>
      <w:r>
        <w:rPr>
          <w:rFonts w:ascii="仿宋_GB2312" w:eastAsia="仿宋_GB2312" w:hAnsi="仿宋" w:cs="仿宋" w:hint="eastAsia"/>
          <w:sz w:val="32"/>
          <w:szCs w:val="32"/>
        </w:rPr>
        <w:t>名，给予</w:t>
      </w:r>
      <w:r>
        <w:rPr>
          <w:rFonts w:ascii="仿宋_GB2312" w:eastAsia="仿宋_GB2312" w:hAnsi="仿宋" w:cs="仿宋" w:hint="eastAsia"/>
          <w:sz w:val="32"/>
          <w:szCs w:val="32"/>
        </w:rPr>
        <w:t>1000</w:t>
      </w:r>
      <w:r>
        <w:rPr>
          <w:rFonts w:ascii="仿宋_GB2312" w:eastAsia="仿宋_GB2312" w:hAnsi="仿宋" w:cs="仿宋" w:hint="eastAsia"/>
          <w:sz w:val="32"/>
          <w:szCs w:val="32"/>
        </w:rPr>
        <w:t>元奖励。各等级奖项奖励经费为立项孵化经费，分两期发放。各等级奖励项目数可根据当年项目情况，由评审认定机构做适度增减、空缺。当年奖励经费如有结余，自动结转到下一年度。</w:t>
      </w:r>
    </w:p>
    <w:p w14:paraId="71F38AB6" w14:textId="77777777" w:rsidR="00593626" w:rsidRDefault="00954335">
      <w:pPr>
        <w:pStyle w:val="a8"/>
        <w:adjustRightInd w:val="0"/>
        <w:snapToGrid w:val="0"/>
        <w:spacing w:line="520" w:lineRule="exact"/>
        <w:ind w:firstLine="640"/>
        <w:rPr>
          <w:rFonts w:ascii="黑体" w:eastAsia="黑体" w:hAnsi="黑体"/>
          <w:sz w:val="32"/>
          <w:szCs w:val="32"/>
        </w:rPr>
      </w:pPr>
      <w:r>
        <w:rPr>
          <w:rFonts w:ascii="黑体" w:eastAsia="黑体" w:hAnsi="黑体" w:hint="eastAsia"/>
          <w:sz w:val="32"/>
          <w:szCs w:val="32"/>
        </w:rPr>
        <w:t>第三条</w:t>
      </w:r>
      <w:r>
        <w:rPr>
          <w:rFonts w:ascii="黑体" w:eastAsia="黑体" w:hAnsi="黑体" w:hint="eastAsia"/>
          <w:sz w:val="32"/>
          <w:szCs w:val="32"/>
        </w:rPr>
        <w:t xml:space="preserve">  </w:t>
      </w:r>
      <w:r>
        <w:rPr>
          <w:rFonts w:ascii="黑体" w:eastAsia="黑体" w:hAnsi="黑体" w:hint="eastAsia"/>
          <w:sz w:val="32"/>
          <w:szCs w:val="32"/>
        </w:rPr>
        <w:t>评选条件</w:t>
      </w:r>
    </w:p>
    <w:p w14:paraId="271D4B19" w14:textId="77777777" w:rsidR="00593626" w:rsidRDefault="00954335">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以“学生团队</w:t>
      </w:r>
      <w:r>
        <w:rPr>
          <w:rFonts w:ascii="仿宋_GB2312" w:eastAsia="仿宋_GB2312" w:hAnsi="仿宋" w:cs="仿宋" w:hint="eastAsia"/>
          <w:sz w:val="32"/>
          <w:szCs w:val="32"/>
        </w:rPr>
        <w:t>+</w:t>
      </w:r>
      <w:r>
        <w:rPr>
          <w:rFonts w:ascii="仿宋_GB2312" w:eastAsia="仿宋_GB2312" w:hAnsi="仿宋" w:cs="仿宋" w:hint="eastAsia"/>
          <w:sz w:val="32"/>
          <w:szCs w:val="32"/>
        </w:rPr>
        <w:t>指导教师</w:t>
      </w:r>
      <w:r>
        <w:rPr>
          <w:rFonts w:ascii="仿宋_GB2312" w:eastAsia="仿宋_GB2312" w:hAnsi="仿宋" w:cs="仿宋" w:hint="eastAsia"/>
          <w:sz w:val="32"/>
          <w:szCs w:val="32"/>
        </w:rPr>
        <w:t>+</w:t>
      </w:r>
      <w:r>
        <w:rPr>
          <w:rFonts w:ascii="仿宋_GB2312" w:eastAsia="仿宋_GB2312" w:hAnsi="仿宋" w:cs="仿宋" w:hint="eastAsia"/>
          <w:sz w:val="32"/>
          <w:szCs w:val="32"/>
        </w:rPr>
        <w:t>项目”的形式参评，团队人数一般不超过</w:t>
      </w:r>
      <w:r>
        <w:rPr>
          <w:rFonts w:ascii="仿宋_GB2312" w:eastAsia="仿宋_GB2312" w:hAnsi="仿宋" w:cs="仿宋" w:hint="eastAsia"/>
          <w:sz w:val="32"/>
          <w:szCs w:val="32"/>
        </w:rPr>
        <w:t>10</w:t>
      </w:r>
      <w:r>
        <w:rPr>
          <w:rFonts w:ascii="仿宋_GB2312" w:eastAsia="仿宋_GB2312" w:hAnsi="仿宋" w:cs="仿宋" w:hint="eastAsia"/>
          <w:sz w:val="32"/>
          <w:szCs w:val="32"/>
        </w:rPr>
        <w:t>人。</w:t>
      </w:r>
    </w:p>
    <w:p w14:paraId="29D6D5F9" w14:textId="77777777" w:rsidR="00593626" w:rsidRDefault="00954335">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参与评选的项目应为各类学生科研与创业创新项目，具体分为：学科竞赛、创业计划和公益创业。学科竞赛类项目参照“挑战杯”全国大学生课外学术科技作品竞赛评审规则评选；创业类项目参照“创青春”全国大学生创</w:t>
      </w:r>
      <w:r>
        <w:rPr>
          <w:rFonts w:ascii="仿宋_GB2312" w:eastAsia="仿宋_GB2312" w:hAnsi="仿宋" w:cs="仿宋" w:hint="eastAsia"/>
          <w:sz w:val="32"/>
          <w:szCs w:val="32"/>
        </w:rPr>
        <w:t>业大赛评审规则评选。奖项评选过程通过组织专家通过文本评审、现场答辩等环节产生。</w:t>
      </w:r>
    </w:p>
    <w:p w14:paraId="31DB8DC5" w14:textId="77777777" w:rsidR="00593626" w:rsidRDefault="00954335">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lastRenderedPageBreak/>
        <w:t>1.</w:t>
      </w:r>
      <w:r>
        <w:rPr>
          <w:rFonts w:ascii="仿宋_GB2312" w:eastAsia="仿宋_GB2312" w:hAnsi="仿宋" w:cs="仿宋" w:hint="eastAsia"/>
          <w:sz w:val="32"/>
          <w:szCs w:val="32"/>
        </w:rPr>
        <w:t>学科竞赛：课题参照“挑战杯”大学生课外学术科技作品竞赛要求：作品分为自然科学类学术论文、哲学社会科学类社会调查报告和学术论文、科技发明制作三大类，自然科学类学术论文作者限本科生。哲学社会科学类社会调查报告和学术论文限定在哲学、经济、社会、法律、教育、管理六个学科内。科技发明制作类分为</w:t>
      </w:r>
      <w:r>
        <w:rPr>
          <w:rFonts w:ascii="仿宋_GB2312" w:eastAsia="仿宋_GB2312" w:hAnsi="仿宋" w:cs="仿宋" w:hint="eastAsia"/>
          <w:sz w:val="32"/>
          <w:szCs w:val="32"/>
        </w:rPr>
        <w:t>a</w:t>
      </w:r>
      <w:r>
        <w:rPr>
          <w:rFonts w:ascii="仿宋_GB2312" w:eastAsia="仿宋_GB2312" w:hAnsi="仿宋" w:cs="仿宋" w:hint="eastAsia"/>
          <w:sz w:val="32"/>
          <w:szCs w:val="32"/>
        </w:rPr>
        <w:t>、</w:t>
      </w:r>
      <w:r>
        <w:rPr>
          <w:rFonts w:ascii="仿宋_GB2312" w:eastAsia="仿宋_GB2312" w:hAnsi="仿宋" w:cs="仿宋" w:hint="eastAsia"/>
          <w:sz w:val="32"/>
          <w:szCs w:val="32"/>
        </w:rPr>
        <w:t>b</w:t>
      </w:r>
      <w:r>
        <w:rPr>
          <w:rFonts w:ascii="仿宋_GB2312" w:eastAsia="仿宋_GB2312" w:hAnsi="仿宋" w:cs="仿宋" w:hint="eastAsia"/>
          <w:sz w:val="32"/>
          <w:szCs w:val="32"/>
        </w:rPr>
        <w:t>两类：</w:t>
      </w:r>
      <w:r>
        <w:rPr>
          <w:rFonts w:ascii="仿宋_GB2312" w:eastAsia="仿宋_GB2312" w:hAnsi="仿宋" w:cs="仿宋" w:hint="eastAsia"/>
          <w:sz w:val="32"/>
          <w:szCs w:val="32"/>
        </w:rPr>
        <w:t>a</w:t>
      </w:r>
      <w:r>
        <w:rPr>
          <w:rFonts w:ascii="仿宋_GB2312" w:eastAsia="仿宋_GB2312" w:hAnsi="仿宋" w:cs="仿宋" w:hint="eastAsia"/>
          <w:sz w:val="32"/>
          <w:szCs w:val="32"/>
        </w:rPr>
        <w:t>类指科技含量较高、制作投入较大的作品；</w:t>
      </w:r>
      <w:r>
        <w:rPr>
          <w:rFonts w:ascii="仿宋_GB2312" w:eastAsia="仿宋_GB2312" w:hAnsi="仿宋" w:cs="仿宋" w:hint="eastAsia"/>
          <w:sz w:val="32"/>
          <w:szCs w:val="32"/>
        </w:rPr>
        <w:t>b</w:t>
      </w:r>
      <w:r>
        <w:rPr>
          <w:rFonts w:ascii="仿宋_GB2312" w:eastAsia="仿宋_GB2312" w:hAnsi="仿宋" w:cs="仿宋" w:hint="eastAsia"/>
          <w:sz w:val="32"/>
          <w:szCs w:val="32"/>
        </w:rPr>
        <w:t>类指投入较少，且为生产技术或社会生活带来便利的小发明、小制作等（科技发明制作类作品须有实物</w:t>
      </w:r>
      <w:r>
        <w:rPr>
          <w:rFonts w:ascii="仿宋_GB2312" w:eastAsia="仿宋_GB2312" w:hAnsi="仿宋" w:cs="仿宋" w:hint="eastAsia"/>
          <w:sz w:val="32"/>
          <w:szCs w:val="32"/>
        </w:rPr>
        <w:t>或模型参展）。</w:t>
      </w:r>
    </w:p>
    <w:p w14:paraId="4EDA9003" w14:textId="77777777" w:rsidR="00593626" w:rsidRDefault="00954335">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2.</w:t>
      </w:r>
      <w:r>
        <w:rPr>
          <w:rFonts w:ascii="仿宋_GB2312" w:eastAsia="仿宋_GB2312" w:hAnsi="仿宋" w:cs="仿宋" w:hint="eastAsia"/>
          <w:sz w:val="32"/>
          <w:szCs w:val="32"/>
        </w:rPr>
        <w:t>创业计划：项目所属类别分为已创业与未创业两类；项目所属领域分为农林、畜牧、食品及相关产业，生物医药，化工技术和环境科学，信息技术和电子商务，材料，机械能源，文化创意和服务咨询等</w:t>
      </w:r>
      <w:r>
        <w:rPr>
          <w:rFonts w:ascii="仿宋_GB2312" w:eastAsia="仿宋_GB2312" w:hAnsi="仿宋" w:cs="仿宋" w:hint="eastAsia"/>
          <w:sz w:val="32"/>
          <w:szCs w:val="32"/>
        </w:rPr>
        <w:t>7</w:t>
      </w:r>
      <w:r>
        <w:rPr>
          <w:rFonts w:ascii="仿宋_GB2312" w:eastAsia="仿宋_GB2312" w:hAnsi="仿宋" w:cs="仿宋" w:hint="eastAsia"/>
          <w:sz w:val="32"/>
          <w:szCs w:val="32"/>
        </w:rPr>
        <w:t>个类别</w:t>
      </w:r>
      <w:r>
        <w:rPr>
          <w:rFonts w:ascii="仿宋_GB2312" w:eastAsia="仿宋_GB2312" w:hAnsi="仿宋" w:cs="仿宋" w:hint="eastAsia"/>
          <w:sz w:val="32"/>
          <w:szCs w:val="32"/>
        </w:rPr>
        <w:t>。</w:t>
      </w:r>
    </w:p>
    <w:p w14:paraId="31D3ADF0" w14:textId="77777777" w:rsidR="00593626" w:rsidRDefault="00954335">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4.</w:t>
      </w:r>
      <w:r>
        <w:rPr>
          <w:rFonts w:ascii="仿宋_GB2312" w:eastAsia="仿宋_GB2312" w:hAnsi="仿宋" w:cs="仿宋" w:hint="eastAsia"/>
          <w:sz w:val="32"/>
          <w:szCs w:val="32"/>
        </w:rPr>
        <w:t>公益创业：拥有较强的公益特征（有效解决社会问题，项目收益主要用于进一步扩大项目的范围、规模或水平）、创业特征（通过商业运作的方式，运用前期的少量资源撬动外界更广大的资源来解决社会问题，并形成可自身维持的商业模式）、实践特征（团队须实践其公益创业计划，形成可衡量的项目成果，部分或完全实现其计划的目标成</w:t>
      </w:r>
      <w:r>
        <w:rPr>
          <w:rFonts w:ascii="仿宋_GB2312" w:eastAsia="仿宋_GB2312" w:hAnsi="仿宋" w:cs="仿宋" w:hint="eastAsia"/>
          <w:sz w:val="32"/>
          <w:szCs w:val="32"/>
        </w:rPr>
        <w:t>果）的项目。</w:t>
      </w:r>
      <w:r>
        <w:rPr>
          <w:rFonts w:ascii="仿宋_GB2312" w:eastAsia="仿宋_GB2312" w:hAnsi="仿宋" w:cs="仿宋" w:hint="eastAsia"/>
          <w:sz w:val="32"/>
          <w:szCs w:val="32"/>
        </w:rPr>
        <w:t xml:space="preserve"> </w:t>
      </w:r>
    </w:p>
    <w:p w14:paraId="20C4AAC7" w14:textId="77777777" w:rsidR="00593626" w:rsidRDefault="00954335">
      <w:pPr>
        <w:adjustRightInd w:val="0"/>
        <w:snapToGrid w:val="0"/>
        <w:spacing w:line="520" w:lineRule="exact"/>
        <w:ind w:firstLineChars="200" w:firstLine="640"/>
        <w:rPr>
          <w:rFonts w:ascii="黑体" w:eastAsia="黑体" w:hAnsi="黑体"/>
          <w:sz w:val="32"/>
          <w:szCs w:val="32"/>
        </w:rPr>
      </w:pPr>
      <w:r>
        <w:rPr>
          <w:rFonts w:ascii="黑体" w:eastAsia="黑体" w:hAnsi="黑体" w:hint="eastAsia"/>
          <w:sz w:val="32"/>
          <w:szCs w:val="32"/>
        </w:rPr>
        <w:t>第四条</w:t>
      </w:r>
      <w:r>
        <w:rPr>
          <w:rFonts w:ascii="黑体" w:eastAsia="黑体" w:hAnsi="黑体" w:hint="eastAsia"/>
          <w:sz w:val="32"/>
          <w:szCs w:val="32"/>
        </w:rPr>
        <w:t xml:space="preserve">  </w:t>
      </w:r>
      <w:r>
        <w:rPr>
          <w:rFonts w:ascii="黑体" w:eastAsia="黑体" w:hAnsi="黑体" w:hint="eastAsia"/>
          <w:sz w:val="32"/>
          <w:szCs w:val="32"/>
        </w:rPr>
        <w:t>评审机构</w:t>
      </w:r>
    </w:p>
    <w:p w14:paraId="33D85EEC" w14:textId="77777777" w:rsidR="00593626" w:rsidRDefault="00954335">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学校成立杭州师范大学“星光计划”评审委员会。</w:t>
      </w:r>
    </w:p>
    <w:p w14:paraId="0EBE5A48" w14:textId="77777777" w:rsidR="00593626" w:rsidRDefault="00954335">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评审委员会由学校创新创业工作领导小组成员和部分外聘专家组成，办公室设在校团委。</w:t>
      </w:r>
    </w:p>
    <w:p w14:paraId="379A27C4" w14:textId="77777777" w:rsidR="00593626" w:rsidRDefault="00954335">
      <w:pPr>
        <w:adjustRightInd w:val="0"/>
        <w:snapToGrid w:val="0"/>
        <w:spacing w:line="520" w:lineRule="exact"/>
        <w:ind w:firstLineChars="200" w:firstLine="640"/>
        <w:rPr>
          <w:rFonts w:ascii="黑体" w:eastAsia="黑体" w:hAnsi="黑体"/>
          <w:sz w:val="32"/>
          <w:szCs w:val="32"/>
        </w:rPr>
      </w:pPr>
      <w:r>
        <w:rPr>
          <w:rFonts w:ascii="黑体" w:eastAsia="黑体" w:hAnsi="黑体" w:hint="eastAsia"/>
          <w:sz w:val="32"/>
          <w:szCs w:val="32"/>
        </w:rPr>
        <w:t>第五条</w:t>
      </w:r>
      <w:r>
        <w:rPr>
          <w:rFonts w:ascii="黑体" w:eastAsia="黑体" w:hAnsi="黑体" w:hint="eastAsia"/>
          <w:sz w:val="32"/>
          <w:szCs w:val="32"/>
        </w:rPr>
        <w:t xml:space="preserve">  </w:t>
      </w:r>
      <w:r>
        <w:rPr>
          <w:rFonts w:ascii="黑体" w:eastAsia="黑体" w:hAnsi="黑体" w:hint="eastAsia"/>
          <w:sz w:val="32"/>
          <w:szCs w:val="32"/>
        </w:rPr>
        <w:t>评选时间与程序</w:t>
      </w:r>
    </w:p>
    <w:p w14:paraId="2FF4591B" w14:textId="77777777" w:rsidR="00593626" w:rsidRDefault="00954335">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星光奖申报与评选由校团委和各学院共同负责组织实</w:t>
      </w:r>
      <w:r>
        <w:rPr>
          <w:rFonts w:ascii="仿宋_GB2312" w:eastAsia="仿宋_GB2312" w:hAnsi="仿宋" w:cs="仿宋" w:hint="eastAsia"/>
          <w:sz w:val="32"/>
          <w:szCs w:val="32"/>
        </w:rPr>
        <w:lastRenderedPageBreak/>
        <w:t>施。各学院可推荐项目数由校团委根据相关办法，结合各学院本年度申报项目数和上年度完成项目度情况确定。</w:t>
      </w:r>
    </w:p>
    <w:p w14:paraId="4C0B1E8D" w14:textId="77777777" w:rsidR="00593626" w:rsidRDefault="00954335">
      <w:pPr>
        <w:adjustRightInd w:val="0"/>
        <w:snapToGrid w:val="0"/>
        <w:spacing w:line="520" w:lineRule="exact"/>
        <w:ind w:firstLineChars="200" w:firstLine="640"/>
        <w:rPr>
          <w:rFonts w:ascii="仿宋_GB2312" w:eastAsia="仿宋_GB2312"/>
          <w:b/>
          <w:sz w:val="32"/>
          <w:szCs w:val="32"/>
        </w:rPr>
      </w:pPr>
      <w:r>
        <w:rPr>
          <w:rFonts w:ascii="仿宋_GB2312" w:eastAsia="仿宋_GB2312" w:hAnsi="仿宋" w:cs="仿宋" w:hint="eastAsia"/>
          <w:sz w:val="32"/>
          <w:szCs w:val="32"/>
        </w:rPr>
        <w:t>1.</w:t>
      </w:r>
      <w:r>
        <w:rPr>
          <w:rFonts w:ascii="仿宋_GB2312" w:eastAsia="仿宋_GB2312" w:hAnsi="仿宋" w:cs="仿宋" w:hint="eastAsia"/>
          <w:sz w:val="32"/>
          <w:szCs w:val="32"/>
        </w:rPr>
        <w:t>组织申报阶段（</w:t>
      </w:r>
      <w:r>
        <w:rPr>
          <w:rFonts w:ascii="仿宋_GB2312" w:eastAsia="仿宋_GB2312" w:hAnsi="仿宋" w:cs="仿宋" w:hint="eastAsia"/>
          <w:sz w:val="32"/>
          <w:szCs w:val="32"/>
        </w:rPr>
        <w:t>12</w:t>
      </w:r>
      <w:r>
        <w:rPr>
          <w:rFonts w:ascii="仿宋_GB2312" w:eastAsia="仿宋_GB2312" w:hAnsi="仿宋" w:cs="仿宋" w:hint="eastAsia"/>
          <w:sz w:val="32"/>
          <w:szCs w:val="32"/>
        </w:rPr>
        <w:t>月）。凡符合评选范围和条件的团队皆可向学院申报，各学院依照评选条件组织专家对学生参赛作品进行立项资格审查及初评，按照分配数量选拔参评项目，并将参评项目按照评</w:t>
      </w:r>
      <w:r>
        <w:rPr>
          <w:rFonts w:ascii="仿宋_GB2312" w:eastAsia="仿宋_GB2312" w:hAnsi="仿宋" w:cs="仿宋" w:hint="eastAsia"/>
          <w:sz w:val="32"/>
          <w:szCs w:val="32"/>
        </w:rPr>
        <w:t>审得分排序上报至学校团委。</w:t>
      </w:r>
    </w:p>
    <w:p w14:paraId="619FD479" w14:textId="77777777" w:rsidR="00593626" w:rsidRDefault="00954335">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2.</w:t>
      </w:r>
      <w:r>
        <w:rPr>
          <w:rFonts w:ascii="仿宋_GB2312" w:eastAsia="仿宋_GB2312" w:hAnsi="仿宋" w:cs="仿宋" w:hint="eastAsia"/>
          <w:sz w:val="32"/>
          <w:szCs w:val="32"/>
        </w:rPr>
        <w:t>学校评定阶段（</w:t>
      </w:r>
      <w:r>
        <w:rPr>
          <w:rFonts w:ascii="仿宋_GB2312" w:eastAsia="仿宋_GB2312" w:hAnsi="仿宋" w:cs="仿宋" w:hint="eastAsia"/>
          <w:sz w:val="32"/>
          <w:szCs w:val="32"/>
        </w:rPr>
        <w:t>2</w:t>
      </w:r>
      <w:r>
        <w:rPr>
          <w:rFonts w:ascii="仿宋_GB2312" w:eastAsia="仿宋_GB2312" w:hAnsi="仿宋" w:cs="仿宋" w:hint="eastAsia"/>
          <w:sz w:val="32"/>
          <w:szCs w:val="32"/>
        </w:rPr>
        <w:t>月</w:t>
      </w:r>
      <w:r>
        <w:rPr>
          <w:rFonts w:ascii="仿宋_GB2312" w:eastAsia="仿宋_GB2312" w:hAnsi="仿宋" w:cs="仿宋" w:hint="eastAsia"/>
          <w:sz w:val="32"/>
          <w:szCs w:val="32"/>
        </w:rPr>
        <w:t>-3</w:t>
      </w:r>
      <w:r>
        <w:rPr>
          <w:rFonts w:ascii="仿宋_GB2312" w:eastAsia="仿宋_GB2312" w:hAnsi="仿宋" w:cs="仿宋" w:hint="eastAsia"/>
          <w:sz w:val="32"/>
          <w:szCs w:val="32"/>
        </w:rPr>
        <w:t>月）。校团委对各学院上报项目申报材料进行复核，对符合立项奖励条件的项目予以立项，报</w:t>
      </w:r>
      <w:r>
        <w:rPr>
          <w:rFonts w:ascii="仿宋_GB2312" w:eastAsia="仿宋_GB2312" w:hint="eastAsia"/>
          <w:sz w:val="32"/>
          <w:szCs w:val="32"/>
        </w:rPr>
        <w:t>杭州师范大学星光计划</w:t>
      </w:r>
      <w:r>
        <w:rPr>
          <w:rFonts w:ascii="仿宋_GB2312" w:eastAsia="仿宋_GB2312" w:hAnsi="仿宋" w:cs="仿宋" w:hint="eastAsia"/>
          <w:sz w:val="32"/>
          <w:szCs w:val="32"/>
        </w:rPr>
        <w:t>评审委员会审定。</w:t>
      </w:r>
    </w:p>
    <w:p w14:paraId="4BA70A36" w14:textId="77777777" w:rsidR="00593626" w:rsidRDefault="00954335">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3.</w:t>
      </w:r>
      <w:r>
        <w:rPr>
          <w:rFonts w:ascii="仿宋_GB2312" w:eastAsia="仿宋_GB2312" w:hAnsi="仿宋" w:cs="仿宋" w:hint="eastAsia"/>
          <w:sz w:val="32"/>
          <w:szCs w:val="32"/>
        </w:rPr>
        <w:t>结果公示（</w:t>
      </w:r>
      <w:r>
        <w:rPr>
          <w:rFonts w:ascii="仿宋_GB2312" w:eastAsia="仿宋_GB2312" w:hAnsi="仿宋" w:cs="仿宋" w:hint="eastAsia"/>
          <w:sz w:val="32"/>
          <w:szCs w:val="32"/>
        </w:rPr>
        <w:t>4</w:t>
      </w:r>
      <w:r>
        <w:rPr>
          <w:rFonts w:ascii="仿宋_GB2312" w:eastAsia="仿宋_GB2312" w:hAnsi="仿宋" w:cs="仿宋" w:hint="eastAsia"/>
          <w:sz w:val="32"/>
          <w:szCs w:val="32"/>
        </w:rPr>
        <w:t>月</w:t>
      </w:r>
      <w:r>
        <w:rPr>
          <w:rFonts w:ascii="仿宋_GB2312" w:eastAsia="仿宋_GB2312" w:hAnsi="仿宋" w:cs="仿宋" w:hint="eastAsia"/>
          <w:sz w:val="32"/>
          <w:szCs w:val="32"/>
        </w:rPr>
        <w:t>-5</w:t>
      </w:r>
      <w:r>
        <w:rPr>
          <w:rFonts w:ascii="仿宋_GB2312" w:eastAsia="仿宋_GB2312" w:hAnsi="仿宋" w:cs="仿宋" w:hint="eastAsia"/>
          <w:sz w:val="32"/>
          <w:szCs w:val="32"/>
        </w:rPr>
        <w:t>月）。</w:t>
      </w:r>
      <w:r>
        <w:rPr>
          <w:rFonts w:ascii="仿宋_GB2312" w:eastAsia="仿宋_GB2312" w:hint="eastAsia"/>
          <w:sz w:val="32"/>
          <w:szCs w:val="32"/>
        </w:rPr>
        <w:t>杭州师范大学星光计划</w:t>
      </w:r>
      <w:r>
        <w:rPr>
          <w:rFonts w:ascii="仿宋_GB2312" w:eastAsia="仿宋_GB2312" w:hAnsi="仿宋" w:cs="仿宋" w:hint="eastAsia"/>
          <w:sz w:val="32"/>
          <w:szCs w:val="32"/>
        </w:rPr>
        <w:t>评审委员会将最终评定结果在学校相关网站上公示</w:t>
      </w:r>
      <w:r>
        <w:rPr>
          <w:rFonts w:ascii="仿宋_GB2312" w:eastAsia="仿宋_GB2312" w:hAnsi="仿宋" w:cs="仿宋" w:hint="eastAsia"/>
          <w:sz w:val="32"/>
          <w:szCs w:val="32"/>
        </w:rPr>
        <w:t xml:space="preserve"> 7 </w:t>
      </w:r>
      <w:r>
        <w:rPr>
          <w:rFonts w:ascii="仿宋_GB2312" w:eastAsia="仿宋_GB2312" w:hAnsi="仿宋" w:cs="仿宋" w:hint="eastAsia"/>
          <w:sz w:val="32"/>
          <w:szCs w:val="32"/>
        </w:rPr>
        <w:t>天。拟授奖项公示结束无异议后，由校团委对外公布并对获得星光奖团队发放</w:t>
      </w:r>
      <w:r>
        <w:rPr>
          <w:rFonts w:ascii="仿宋_GB2312" w:eastAsia="仿宋_GB2312" w:hAnsi="仿宋" w:cs="仿宋" w:hint="eastAsia"/>
          <w:sz w:val="32"/>
          <w:szCs w:val="32"/>
        </w:rPr>
        <w:t>50%</w:t>
      </w:r>
      <w:r>
        <w:rPr>
          <w:rFonts w:ascii="仿宋_GB2312" w:eastAsia="仿宋_GB2312" w:hAnsi="仿宋" w:cs="仿宋" w:hint="eastAsia"/>
          <w:sz w:val="32"/>
          <w:szCs w:val="32"/>
        </w:rPr>
        <w:t>的奖励经费。</w:t>
      </w:r>
    </w:p>
    <w:p w14:paraId="623F94CE" w14:textId="77777777" w:rsidR="00593626" w:rsidRDefault="00954335">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4.</w:t>
      </w:r>
      <w:r>
        <w:rPr>
          <w:rFonts w:ascii="仿宋_GB2312" w:eastAsia="仿宋_GB2312" w:hAnsi="仿宋" w:cs="仿宋" w:hint="eastAsia"/>
          <w:sz w:val="32"/>
          <w:szCs w:val="32"/>
        </w:rPr>
        <w:t>中期检查阶段（</w:t>
      </w:r>
      <w:r>
        <w:rPr>
          <w:rFonts w:ascii="仿宋_GB2312" w:eastAsia="仿宋_GB2312" w:hAnsi="仿宋" w:cs="仿宋"/>
          <w:sz w:val="32"/>
          <w:szCs w:val="32"/>
          <w:highlight w:val="yellow"/>
        </w:rPr>
        <w:t>10</w:t>
      </w:r>
      <w:r>
        <w:rPr>
          <w:rFonts w:ascii="仿宋_GB2312" w:eastAsia="仿宋_GB2312" w:hAnsi="仿宋" w:cs="仿宋" w:hint="eastAsia"/>
          <w:sz w:val="32"/>
          <w:szCs w:val="32"/>
          <w:highlight w:val="yellow"/>
        </w:rPr>
        <w:t>月</w:t>
      </w:r>
      <w:r>
        <w:rPr>
          <w:rFonts w:ascii="宋体" w:hAnsi="宋体" w:hint="eastAsia"/>
          <w:sz w:val="32"/>
          <w:szCs w:val="32"/>
          <w:highlight w:val="yellow"/>
        </w:rPr>
        <w:t>―</w:t>
      </w:r>
      <w:r>
        <w:rPr>
          <w:rFonts w:ascii="仿宋_GB2312" w:eastAsia="仿宋_GB2312" w:hAnsi="仿宋" w:cs="仿宋"/>
          <w:sz w:val="32"/>
          <w:szCs w:val="32"/>
          <w:highlight w:val="yellow"/>
        </w:rPr>
        <w:t>12</w:t>
      </w:r>
      <w:r>
        <w:rPr>
          <w:rFonts w:ascii="仿宋_GB2312" w:eastAsia="仿宋_GB2312" w:hAnsi="仿宋" w:cs="仿宋" w:hint="eastAsia"/>
          <w:sz w:val="32"/>
          <w:szCs w:val="32"/>
          <w:highlight w:val="yellow"/>
        </w:rPr>
        <w:t>月</w:t>
      </w:r>
      <w:r>
        <w:rPr>
          <w:rFonts w:ascii="仿宋_GB2312" w:eastAsia="仿宋_GB2312" w:hAnsi="仿宋" w:cs="仿宋" w:hint="eastAsia"/>
          <w:sz w:val="32"/>
          <w:szCs w:val="32"/>
        </w:rPr>
        <w:t>）</w:t>
      </w:r>
      <w:r>
        <w:rPr>
          <w:rFonts w:ascii="仿宋_GB2312" w:eastAsia="仿宋_GB2312" w:hAnsi="仿宋" w:cs="仿宋" w:hint="eastAsia"/>
          <w:sz w:val="32"/>
          <w:szCs w:val="32"/>
        </w:rPr>
        <w:t xml:space="preserve"> </w:t>
      </w:r>
    </w:p>
    <w:p w14:paraId="3C3C7ED9" w14:textId="77777777" w:rsidR="00593626" w:rsidRDefault="00954335">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获奖项目团队根据项目管理要求，填写中期检查报告书，提交项目阶段性研究报告、阶段性研究成果等资料，并以学院为单位组织</w:t>
      </w:r>
      <w:r>
        <w:rPr>
          <w:rFonts w:ascii="仿宋_GB2312" w:eastAsia="仿宋_GB2312" w:hAnsi="仿宋" w:cs="仿宋" w:hint="eastAsia"/>
          <w:color w:val="000000"/>
          <w:sz w:val="32"/>
          <w:szCs w:val="32"/>
        </w:rPr>
        <w:t>“星光讲堂”学生科研报告会</w:t>
      </w:r>
      <w:r>
        <w:rPr>
          <w:rFonts w:ascii="仿宋_GB2312" w:eastAsia="仿宋_GB2312" w:hAnsi="仿宋" w:cs="仿宋" w:hint="eastAsia"/>
          <w:sz w:val="32"/>
          <w:szCs w:val="32"/>
        </w:rPr>
        <w:t>进行答辩或项目交流。凡有下列情况之一的，视为不合格项目：（</w:t>
      </w:r>
      <w:r>
        <w:rPr>
          <w:rFonts w:ascii="仿宋_GB2312" w:eastAsia="仿宋_GB2312" w:hAnsi="仿宋" w:cs="仿宋" w:hint="eastAsia"/>
          <w:sz w:val="32"/>
          <w:szCs w:val="32"/>
        </w:rPr>
        <w:t>1</w:t>
      </w:r>
      <w:r>
        <w:rPr>
          <w:rFonts w:ascii="仿宋_GB2312" w:eastAsia="仿宋_GB2312" w:hAnsi="仿宋" w:cs="仿宋" w:hint="eastAsia"/>
          <w:sz w:val="32"/>
          <w:szCs w:val="32"/>
        </w:rPr>
        <w:t>）无故未按申报书规定时间进度进行研究；（</w:t>
      </w:r>
      <w:r>
        <w:rPr>
          <w:rFonts w:ascii="仿宋_GB2312" w:eastAsia="仿宋_GB2312" w:hAnsi="仿宋" w:cs="仿宋" w:hint="eastAsia"/>
          <w:sz w:val="32"/>
          <w:szCs w:val="32"/>
        </w:rPr>
        <w:t>2</w:t>
      </w:r>
      <w:r>
        <w:rPr>
          <w:rFonts w:ascii="仿宋_GB2312" w:eastAsia="仿宋_GB2312" w:hAnsi="仿宋" w:cs="仿宋" w:hint="eastAsia"/>
          <w:sz w:val="32"/>
          <w:szCs w:val="32"/>
        </w:rPr>
        <w:t>）提供的资料、数据不真实的；（</w:t>
      </w:r>
      <w:r>
        <w:rPr>
          <w:rFonts w:ascii="仿宋_GB2312" w:eastAsia="仿宋_GB2312" w:hAnsi="仿宋" w:cs="仿宋" w:hint="eastAsia"/>
          <w:sz w:val="32"/>
          <w:szCs w:val="32"/>
        </w:rPr>
        <w:t>3</w:t>
      </w:r>
      <w:r>
        <w:rPr>
          <w:rFonts w:ascii="仿宋_GB2312" w:eastAsia="仿宋_GB2312" w:hAnsi="仿宋" w:cs="仿宋" w:hint="eastAsia"/>
          <w:sz w:val="32"/>
          <w:szCs w:val="32"/>
        </w:rPr>
        <w:t>）未参加</w:t>
      </w:r>
      <w:r>
        <w:rPr>
          <w:rFonts w:ascii="仿宋_GB2312" w:eastAsia="仿宋_GB2312" w:hAnsi="仿宋" w:cs="仿宋" w:hint="eastAsia"/>
          <w:color w:val="000000"/>
          <w:sz w:val="32"/>
          <w:szCs w:val="32"/>
        </w:rPr>
        <w:t>“星光讲堂”学生科研报告会</w:t>
      </w:r>
      <w:r>
        <w:rPr>
          <w:rFonts w:ascii="仿宋_GB2312" w:eastAsia="仿宋_GB2312" w:hAnsi="仿宋" w:cs="仿宋" w:hint="eastAsia"/>
          <w:sz w:val="32"/>
          <w:szCs w:val="32"/>
        </w:rPr>
        <w:t>进行答辩或答辩不通过的；（</w:t>
      </w:r>
      <w:r>
        <w:rPr>
          <w:rFonts w:ascii="仿宋_GB2312" w:eastAsia="仿宋_GB2312" w:hAnsi="仿宋" w:cs="仿宋" w:hint="eastAsia"/>
          <w:sz w:val="32"/>
          <w:szCs w:val="32"/>
        </w:rPr>
        <w:t>4</w:t>
      </w:r>
      <w:r>
        <w:rPr>
          <w:rFonts w:ascii="仿宋_GB2312" w:eastAsia="仿宋_GB2312" w:hAnsi="仿宋" w:cs="仿宋" w:hint="eastAsia"/>
          <w:sz w:val="32"/>
          <w:szCs w:val="32"/>
        </w:rPr>
        <w:t>）其他违反学术道德，应受处罚的行为。中期检查不合格的项目，学校将取消后续奖励。</w:t>
      </w:r>
    </w:p>
    <w:p w14:paraId="77DB26C4" w14:textId="77777777" w:rsidR="00593626" w:rsidRDefault="00954335">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5.</w:t>
      </w:r>
      <w:r>
        <w:rPr>
          <w:rFonts w:ascii="仿宋_GB2312" w:eastAsia="仿宋_GB2312" w:hAnsi="仿宋" w:cs="仿宋" w:hint="eastAsia"/>
          <w:sz w:val="32"/>
          <w:szCs w:val="32"/>
        </w:rPr>
        <w:t>项目结题验收（</w:t>
      </w:r>
      <w:r>
        <w:rPr>
          <w:rFonts w:ascii="仿宋_GB2312" w:eastAsia="仿宋_GB2312" w:hAnsi="仿宋" w:cs="仿宋" w:hint="eastAsia"/>
          <w:sz w:val="32"/>
          <w:szCs w:val="32"/>
          <w:highlight w:val="yellow"/>
        </w:rPr>
        <w:t>次年</w:t>
      </w:r>
      <w:r>
        <w:rPr>
          <w:rFonts w:ascii="仿宋_GB2312" w:eastAsia="仿宋_GB2312" w:hAnsi="仿宋" w:cs="仿宋"/>
          <w:sz w:val="32"/>
          <w:szCs w:val="32"/>
          <w:highlight w:val="yellow"/>
        </w:rPr>
        <w:t>5</w:t>
      </w:r>
      <w:r>
        <w:rPr>
          <w:rFonts w:ascii="仿宋_GB2312" w:eastAsia="仿宋_GB2312" w:hAnsi="仿宋" w:cs="仿宋" w:hint="eastAsia"/>
          <w:sz w:val="32"/>
          <w:szCs w:val="32"/>
          <w:highlight w:val="yellow"/>
        </w:rPr>
        <w:t>-</w:t>
      </w:r>
      <w:r>
        <w:rPr>
          <w:rFonts w:ascii="仿宋_GB2312" w:eastAsia="仿宋_GB2312" w:hAnsi="仿宋" w:cs="仿宋"/>
          <w:sz w:val="32"/>
          <w:szCs w:val="32"/>
          <w:highlight w:val="yellow"/>
        </w:rPr>
        <w:t>7</w:t>
      </w:r>
      <w:r>
        <w:rPr>
          <w:rFonts w:ascii="仿宋_GB2312" w:eastAsia="仿宋_GB2312" w:hAnsi="仿宋" w:cs="仿宋" w:hint="eastAsia"/>
          <w:sz w:val="32"/>
          <w:szCs w:val="32"/>
          <w:highlight w:val="yellow"/>
        </w:rPr>
        <w:t>月</w:t>
      </w:r>
      <w:r>
        <w:rPr>
          <w:rFonts w:ascii="仿宋_GB2312" w:eastAsia="仿宋_GB2312" w:hAnsi="仿宋" w:cs="仿宋" w:hint="eastAsia"/>
          <w:sz w:val="32"/>
          <w:szCs w:val="32"/>
        </w:rPr>
        <w:t>）</w:t>
      </w:r>
    </w:p>
    <w:p w14:paraId="2D6B2889" w14:textId="77777777" w:rsidR="00593626" w:rsidRDefault="00954335">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立项奖励项目一般研究时间为</w:t>
      </w:r>
      <w:r>
        <w:rPr>
          <w:rFonts w:ascii="仿宋_GB2312" w:eastAsia="仿宋_GB2312" w:hAnsi="仿宋" w:cs="仿宋" w:hint="eastAsia"/>
          <w:sz w:val="32"/>
          <w:szCs w:val="32"/>
        </w:rPr>
        <w:t>1</w:t>
      </w:r>
      <w:r>
        <w:rPr>
          <w:rFonts w:ascii="仿宋_GB2312" w:eastAsia="仿宋_GB2312" w:hAnsi="仿宋" w:cs="仿宋" w:hint="eastAsia"/>
          <w:sz w:val="32"/>
          <w:szCs w:val="32"/>
        </w:rPr>
        <w:t>年。因故需要延长研究时间的项目，项目负责人需在项目计划完成时间前</w:t>
      </w:r>
      <w:r>
        <w:rPr>
          <w:rFonts w:ascii="仿宋_GB2312" w:eastAsia="仿宋_GB2312" w:hAnsi="仿宋" w:cs="仿宋" w:hint="eastAsia"/>
          <w:sz w:val="32"/>
          <w:szCs w:val="32"/>
        </w:rPr>
        <w:t>1</w:t>
      </w:r>
      <w:r>
        <w:rPr>
          <w:rFonts w:ascii="仿宋_GB2312" w:eastAsia="仿宋_GB2312" w:hAnsi="仿宋" w:cs="仿宋" w:hint="eastAsia"/>
          <w:sz w:val="32"/>
          <w:szCs w:val="32"/>
        </w:rPr>
        <w:t>个月向校团委递交项目延期申请，延期不得超过</w:t>
      </w:r>
      <w:r>
        <w:rPr>
          <w:rFonts w:ascii="仿宋_GB2312" w:eastAsia="仿宋_GB2312" w:hAnsi="仿宋" w:cs="仿宋" w:hint="eastAsia"/>
          <w:sz w:val="32"/>
          <w:szCs w:val="32"/>
        </w:rPr>
        <w:t>3</w:t>
      </w:r>
      <w:r>
        <w:rPr>
          <w:rFonts w:ascii="仿宋_GB2312" w:eastAsia="仿宋_GB2312" w:hAnsi="仿宋" w:cs="仿宋" w:hint="eastAsia"/>
          <w:sz w:val="32"/>
          <w:szCs w:val="32"/>
        </w:rPr>
        <w:t>个月。</w:t>
      </w:r>
    </w:p>
    <w:p w14:paraId="02FEE903" w14:textId="77777777" w:rsidR="00593626" w:rsidRDefault="00954335">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lastRenderedPageBreak/>
        <w:t>立项奖励项目申请结题时，负责人需填写项目结题报告书，提交项目研究成果，经所在学院初审后，报学校验收。其中一等奖、二等奖学生创新项目结题前，还必须取得以下成果中的至少</w:t>
      </w:r>
      <w:r>
        <w:rPr>
          <w:rFonts w:ascii="仿宋_GB2312" w:eastAsia="仿宋_GB2312" w:hAnsi="仿宋" w:cs="仿宋" w:hint="eastAsia"/>
          <w:sz w:val="32"/>
          <w:szCs w:val="32"/>
        </w:rPr>
        <w:t>1</w:t>
      </w:r>
      <w:r>
        <w:rPr>
          <w:rFonts w:ascii="仿宋_GB2312" w:eastAsia="仿宋_GB2312" w:hAnsi="仿宋" w:cs="仿宋" w:hint="eastAsia"/>
          <w:sz w:val="32"/>
          <w:szCs w:val="32"/>
        </w:rPr>
        <w:t>项：（</w:t>
      </w:r>
      <w:r>
        <w:rPr>
          <w:rFonts w:ascii="仿宋_GB2312" w:eastAsia="仿宋_GB2312" w:hAnsi="仿宋" w:cs="仿宋" w:hint="eastAsia"/>
          <w:sz w:val="32"/>
          <w:szCs w:val="32"/>
        </w:rPr>
        <w:t>1</w:t>
      </w:r>
      <w:r>
        <w:rPr>
          <w:rFonts w:ascii="仿宋_GB2312" w:eastAsia="仿宋_GB2312" w:hAnsi="仿宋" w:cs="仿宋" w:hint="eastAsia"/>
          <w:sz w:val="32"/>
          <w:szCs w:val="32"/>
        </w:rPr>
        <w:t>）项目成员以第一作者身份公开发表学术论文</w:t>
      </w:r>
      <w:r>
        <w:rPr>
          <w:rFonts w:ascii="仿宋_GB2312" w:eastAsia="仿宋_GB2312" w:hAnsi="仿宋" w:cs="仿宋" w:hint="eastAsia"/>
          <w:sz w:val="32"/>
          <w:szCs w:val="32"/>
        </w:rPr>
        <w:t>1</w:t>
      </w:r>
      <w:r>
        <w:rPr>
          <w:rFonts w:ascii="仿宋_GB2312" w:eastAsia="仿宋_GB2312" w:hAnsi="仿宋" w:cs="仿宋" w:hint="eastAsia"/>
          <w:sz w:val="32"/>
          <w:szCs w:val="32"/>
        </w:rPr>
        <w:t>篇；（</w:t>
      </w:r>
      <w:r>
        <w:rPr>
          <w:rFonts w:ascii="仿宋_GB2312" w:eastAsia="仿宋_GB2312" w:hAnsi="仿宋" w:cs="仿宋" w:hint="eastAsia"/>
          <w:sz w:val="32"/>
          <w:szCs w:val="32"/>
        </w:rPr>
        <w:t>2</w:t>
      </w:r>
      <w:r>
        <w:rPr>
          <w:rFonts w:ascii="仿宋_GB2312" w:eastAsia="仿宋_GB2312" w:hAnsi="仿宋" w:cs="仿宋" w:hint="eastAsia"/>
          <w:sz w:val="32"/>
          <w:szCs w:val="32"/>
        </w:rPr>
        <w:t>）项目成员以第一授权人身份获得发明专利授权或受理</w:t>
      </w:r>
      <w:r>
        <w:rPr>
          <w:rFonts w:ascii="仿宋_GB2312" w:eastAsia="仿宋_GB2312" w:hAnsi="仿宋" w:cs="仿宋" w:hint="eastAsia"/>
          <w:sz w:val="32"/>
          <w:szCs w:val="32"/>
        </w:rPr>
        <w:t>1</w:t>
      </w:r>
      <w:r>
        <w:rPr>
          <w:rFonts w:ascii="仿宋_GB2312" w:eastAsia="仿宋_GB2312" w:hAnsi="仿宋" w:cs="仿宋" w:hint="eastAsia"/>
          <w:sz w:val="32"/>
          <w:szCs w:val="32"/>
        </w:rPr>
        <w:t>项；（</w:t>
      </w:r>
      <w:r>
        <w:rPr>
          <w:rFonts w:ascii="仿宋_GB2312" w:eastAsia="仿宋_GB2312" w:hAnsi="仿宋" w:cs="仿宋" w:hint="eastAsia"/>
          <w:sz w:val="32"/>
          <w:szCs w:val="32"/>
        </w:rPr>
        <w:t>3</w:t>
      </w:r>
      <w:r>
        <w:rPr>
          <w:rFonts w:ascii="仿宋_GB2312" w:eastAsia="仿宋_GB2312" w:hAnsi="仿宋" w:cs="仿宋" w:hint="eastAsia"/>
          <w:sz w:val="32"/>
          <w:szCs w:val="32"/>
        </w:rPr>
        <w:t>）参加一次校级以上“挑战杯”、“创青春”、“互联网</w:t>
      </w:r>
      <w:r>
        <w:rPr>
          <w:rFonts w:ascii="仿宋_GB2312" w:eastAsia="仿宋_GB2312" w:hAnsi="仿宋" w:cs="仿宋" w:hint="eastAsia"/>
          <w:sz w:val="32"/>
          <w:szCs w:val="32"/>
        </w:rPr>
        <w:t>+</w:t>
      </w:r>
      <w:r>
        <w:rPr>
          <w:rFonts w:ascii="仿宋_GB2312" w:eastAsia="仿宋_GB2312" w:hAnsi="仿宋" w:cs="仿宋" w:hint="eastAsia"/>
          <w:sz w:val="32"/>
          <w:szCs w:val="32"/>
        </w:rPr>
        <w:t>”系列竞赛或其它学科竞赛并获奖。</w:t>
      </w:r>
      <w:r>
        <w:rPr>
          <w:rFonts w:ascii="仿宋_GB2312" w:eastAsia="仿宋_GB2312" w:hAnsi="仿宋" w:cs="仿宋" w:hint="eastAsia"/>
          <w:sz w:val="32"/>
          <w:szCs w:val="32"/>
        </w:rPr>
        <w:t>（</w:t>
      </w:r>
      <w:r>
        <w:rPr>
          <w:rFonts w:ascii="仿宋_GB2312" w:eastAsia="仿宋_GB2312" w:hAnsi="仿宋" w:cs="仿宋" w:hint="eastAsia"/>
          <w:sz w:val="32"/>
          <w:szCs w:val="32"/>
        </w:rPr>
        <w:t>4</w:t>
      </w:r>
      <w:r>
        <w:rPr>
          <w:rFonts w:ascii="仿宋_GB2312" w:eastAsia="仿宋_GB2312" w:hAnsi="仿宋" w:cs="仿宋" w:hint="eastAsia"/>
          <w:sz w:val="32"/>
          <w:szCs w:val="32"/>
        </w:rPr>
        <w:t>）创业项目注册公司或实际运行状况良好拟注册；已注册公司的创业项目实际运行情况良好并产生一定的经济效益。</w:t>
      </w:r>
    </w:p>
    <w:p w14:paraId="083DD862" w14:textId="77777777" w:rsidR="00593626" w:rsidRDefault="00954335">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验收合格并结题的项目，发放剩余</w:t>
      </w:r>
      <w:r>
        <w:rPr>
          <w:rFonts w:ascii="仿宋_GB2312" w:eastAsia="仿宋_GB2312" w:hAnsi="仿宋" w:cs="仿宋" w:hint="eastAsia"/>
          <w:sz w:val="32"/>
          <w:szCs w:val="32"/>
        </w:rPr>
        <w:t>50%</w:t>
      </w:r>
      <w:r>
        <w:rPr>
          <w:rFonts w:ascii="仿宋_GB2312" w:eastAsia="仿宋_GB2312" w:hAnsi="仿宋" w:cs="仿宋" w:hint="eastAsia"/>
          <w:sz w:val="32"/>
          <w:szCs w:val="32"/>
        </w:rPr>
        <w:t>的奖励经费。凡有下列情况之一的，视为不合格项目：（</w:t>
      </w:r>
      <w:r>
        <w:rPr>
          <w:rFonts w:ascii="仿宋_GB2312" w:eastAsia="仿宋_GB2312" w:hAnsi="仿宋" w:cs="仿宋" w:hint="eastAsia"/>
          <w:sz w:val="32"/>
          <w:szCs w:val="32"/>
        </w:rPr>
        <w:t>1</w:t>
      </w:r>
      <w:r>
        <w:rPr>
          <w:rFonts w:ascii="仿宋_GB2312" w:eastAsia="仿宋_GB2312" w:hAnsi="仿宋" w:cs="仿宋" w:hint="eastAsia"/>
          <w:sz w:val="32"/>
          <w:szCs w:val="32"/>
        </w:rPr>
        <w:t>）申报书规定的主要任务和指标未完成的；（</w:t>
      </w:r>
      <w:r>
        <w:rPr>
          <w:rFonts w:ascii="仿宋_GB2312" w:eastAsia="仿宋_GB2312" w:hAnsi="仿宋" w:cs="仿宋" w:hint="eastAsia"/>
          <w:sz w:val="32"/>
          <w:szCs w:val="32"/>
        </w:rPr>
        <w:t>2</w:t>
      </w:r>
      <w:r>
        <w:rPr>
          <w:rFonts w:ascii="仿宋_GB2312" w:eastAsia="仿宋_GB2312" w:hAnsi="仿宋" w:cs="仿宋" w:hint="eastAsia"/>
          <w:sz w:val="32"/>
          <w:szCs w:val="32"/>
        </w:rPr>
        <w:t>）提供的验收资料、数据不真实的；（</w:t>
      </w:r>
      <w:r>
        <w:rPr>
          <w:rFonts w:ascii="仿宋_GB2312" w:eastAsia="仿宋_GB2312" w:hAnsi="仿宋" w:cs="仿宋" w:hint="eastAsia"/>
          <w:sz w:val="32"/>
          <w:szCs w:val="32"/>
        </w:rPr>
        <w:t>3</w:t>
      </w:r>
      <w:r>
        <w:rPr>
          <w:rFonts w:ascii="仿宋_GB2312" w:eastAsia="仿宋_GB2312" w:hAnsi="仿宋" w:cs="仿宋" w:hint="eastAsia"/>
          <w:sz w:val="32"/>
          <w:szCs w:val="32"/>
        </w:rPr>
        <w:t>）经费使用弄虚作假或挪作他用的；（</w:t>
      </w:r>
      <w:r>
        <w:rPr>
          <w:rFonts w:ascii="仿宋_GB2312" w:eastAsia="仿宋_GB2312" w:hAnsi="仿宋" w:cs="仿宋" w:hint="eastAsia"/>
          <w:sz w:val="32"/>
          <w:szCs w:val="32"/>
        </w:rPr>
        <w:t>4</w:t>
      </w:r>
      <w:r>
        <w:rPr>
          <w:rFonts w:ascii="仿宋_GB2312" w:eastAsia="仿宋_GB2312" w:hAnsi="仿宋" w:cs="仿宋" w:hint="eastAsia"/>
          <w:sz w:val="32"/>
          <w:szCs w:val="32"/>
        </w:rPr>
        <w:t>）剽窃他人成果的；（</w:t>
      </w:r>
      <w:r>
        <w:rPr>
          <w:rFonts w:ascii="仿宋_GB2312" w:eastAsia="仿宋_GB2312" w:hAnsi="仿宋" w:cs="仿宋" w:hint="eastAsia"/>
          <w:sz w:val="32"/>
          <w:szCs w:val="32"/>
        </w:rPr>
        <w:t>5</w:t>
      </w:r>
      <w:r>
        <w:rPr>
          <w:rFonts w:ascii="仿宋_GB2312" w:eastAsia="仿宋_GB2312" w:hAnsi="仿宋" w:cs="仿宋" w:hint="eastAsia"/>
          <w:sz w:val="32"/>
          <w:szCs w:val="32"/>
        </w:rPr>
        <w:t>）其他应受处罚的行为。</w:t>
      </w:r>
    </w:p>
    <w:p w14:paraId="47A2D53C" w14:textId="77777777" w:rsidR="00593626" w:rsidRDefault="00954335">
      <w:pPr>
        <w:adjustRightInd w:val="0"/>
        <w:snapToGrid w:val="0"/>
        <w:spacing w:line="520" w:lineRule="exact"/>
        <w:ind w:firstLineChars="200" w:firstLine="640"/>
        <w:rPr>
          <w:rFonts w:ascii="黑体" w:eastAsia="黑体" w:hAnsi="黑体"/>
          <w:sz w:val="32"/>
          <w:szCs w:val="32"/>
        </w:rPr>
      </w:pPr>
      <w:r>
        <w:rPr>
          <w:rFonts w:ascii="黑体" w:eastAsia="黑体" w:hAnsi="黑体" w:hint="eastAsia"/>
          <w:sz w:val="32"/>
          <w:szCs w:val="32"/>
        </w:rPr>
        <w:t>第六条</w:t>
      </w:r>
      <w:r>
        <w:rPr>
          <w:rFonts w:ascii="黑体" w:eastAsia="黑体" w:hAnsi="黑体" w:hint="eastAsia"/>
          <w:sz w:val="32"/>
          <w:szCs w:val="32"/>
        </w:rPr>
        <w:t xml:space="preserve">  </w:t>
      </w:r>
      <w:r>
        <w:rPr>
          <w:rFonts w:ascii="黑体" w:eastAsia="黑体" w:hAnsi="黑体" w:hint="eastAsia"/>
          <w:sz w:val="32"/>
          <w:szCs w:val="32"/>
        </w:rPr>
        <w:t>考核与奖励</w:t>
      </w:r>
    </w:p>
    <w:p w14:paraId="4CDB4105" w14:textId="77777777" w:rsidR="00593626" w:rsidRDefault="00954335">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1.</w:t>
      </w:r>
      <w:r>
        <w:rPr>
          <w:rFonts w:ascii="仿宋_GB2312" w:eastAsia="仿宋_GB2312" w:hAnsi="仿宋" w:cs="仿宋" w:hint="eastAsia"/>
          <w:sz w:val="32"/>
          <w:szCs w:val="32"/>
        </w:rPr>
        <w:t>对于项目管理得当，孵化出优秀学生科研成果的学院，学校将在下一年度的评奖立项中，酌情提高其立项奖励数目。</w:t>
      </w:r>
    </w:p>
    <w:p w14:paraId="125A2C65" w14:textId="77777777" w:rsidR="00593626" w:rsidRDefault="00954335">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2.</w:t>
      </w:r>
      <w:r>
        <w:rPr>
          <w:rFonts w:ascii="仿宋_GB2312" w:eastAsia="仿宋_GB2312" w:hAnsi="仿宋" w:cs="仿宋" w:hint="eastAsia"/>
          <w:sz w:val="32"/>
          <w:szCs w:val="32"/>
        </w:rPr>
        <w:t>不能按时结题或者验收不</w:t>
      </w:r>
      <w:r>
        <w:rPr>
          <w:rFonts w:ascii="仿宋_GB2312" w:eastAsia="仿宋_GB2312" w:hAnsi="仿宋" w:cs="仿宋" w:hint="eastAsia"/>
          <w:sz w:val="32"/>
          <w:szCs w:val="32"/>
        </w:rPr>
        <w:t>合格的学生科研项目负责人两年内不得以负责人身份申报其他学生科研项目；无正当理由擅自中止项目的学生科研项目，项目团队成员两年内不得申报任何学生科研项目。同时将酌情减少所在学院下一年度的项目立项奖励数。</w:t>
      </w:r>
    </w:p>
    <w:p w14:paraId="2865CE6C" w14:textId="77777777" w:rsidR="00593626" w:rsidRDefault="00954335">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3.</w:t>
      </w:r>
      <w:r>
        <w:rPr>
          <w:rFonts w:ascii="仿宋_GB2312" w:eastAsia="仿宋_GB2312" w:hAnsi="仿宋" w:cs="仿宋" w:hint="eastAsia"/>
          <w:sz w:val="32"/>
          <w:szCs w:val="32"/>
        </w:rPr>
        <w:t>学生科研项目实行项目负责人负责制，项目指导老师对项目研究负有指导及监管责任。指导教师工作量及其他奖励，按照学校相关文件执行。</w:t>
      </w:r>
    </w:p>
    <w:p w14:paraId="64ACD3C2" w14:textId="77777777" w:rsidR="00593626" w:rsidRDefault="00954335">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4.</w:t>
      </w:r>
      <w:r>
        <w:rPr>
          <w:rFonts w:ascii="仿宋_GB2312" w:eastAsia="仿宋_GB2312" w:hAnsi="仿宋" w:cs="仿宋" w:hint="eastAsia"/>
          <w:sz w:val="32"/>
          <w:szCs w:val="32"/>
        </w:rPr>
        <w:t>项目评审及管理中遇到的特殊问题，由校团委组织专</w:t>
      </w:r>
      <w:r>
        <w:rPr>
          <w:rFonts w:ascii="仿宋_GB2312" w:eastAsia="仿宋_GB2312" w:hAnsi="仿宋" w:cs="仿宋" w:hint="eastAsia"/>
          <w:sz w:val="32"/>
          <w:szCs w:val="32"/>
        </w:rPr>
        <w:lastRenderedPageBreak/>
        <w:t>家研究解决。</w:t>
      </w:r>
    </w:p>
    <w:p w14:paraId="5544A11A" w14:textId="77777777" w:rsidR="00593626" w:rsidRDefault="00954335">
      <w:pPr>
        <w:adjustRightInd w:val="0"/>
        <w:snapToGrid w:val="0"/>
        <w:spacing w:line="520" w:lineRule="exact"/>
        <w:ind w:firstLineChars="200" w:firstLine="643"/>
        <w:rPr>
          <w:rFonts w:ascii="仿宋_GB2312" w:eastAsia="仿宋_GB2312" w:hAnsi="仿宋" w:cs="仿宋"/>
          <w:sz w:val="32"/>
          <w:szCs w:val="32"/>
        </w:rPr>
      </w:pPr>
      <w:r>
        <w:rPr>
          <w:rFonts w:ascii="黑体" w:eastAsia="黑体" w:hAnsi="黑体" w:hint="eastAsia"/>
          <w:b/>
          <w:sz w:val="32"/>
          <w:szCs w:val="32"/>
        </w:rPr>
        <w:t>第七条</w:t>
      </w:r>
      <w:r>
        <w:rPr>
          <w:rFonts w:ascii="仿宋_GB2312" w:eastAsia="仿宋_GB2312" w:hint="eastAsia"/>
          <w:b/>
          <w:sz w:val="32"/>
          <w:szCs w:val="32"/>
        </w:rPr>
        <w:t xml:space="preserve">  </w:t>
      </w:r>
      <w:r>
        <w:rPr>
          <w:rFonts w:ascii="仿宋_GB2312" w:eastAsia="仿宋_GB2312" w:hAnsi="仿宋" w:cs="仿宋" w:hint="eastAsia"/>
          <w:sz w:val="32"/>
          <w:szCs w:val="32"/>
        </w:rPr>
        <w:t>本办法自</w:t>
      </w:r>
      <w:r>
        <w:rPr>
          <w:rFonts w:ascii="仿宋_GB2312" w:eastAsia="仿宋_GB2312" w:hAnsi="仿宋" w:cs="仿宋" w:hint="eastAsia"/>
          <w:sz w:val="32"/>
          <w:szCs w:val="32"/>
        </w:rPr>
        <w:t>2018</w:t>
      </w:r>
      <w:r>
        <w:rPr>
          <w:rFonts w:ascii="仿宋_GB2312" w:eastAsia="仿宋_GB2312" w:hAnsi="仿宋" w:cs="仿宋" w:hint="eastAsia"/>
          <w:sz w:val="32"/>
          <w:szCs w:val="32"/>
        </w:rPr>
        <w:t>年</w:t>
      </w:r>
      <w:r>
        <w:rPr>
          <w:rFonts w:ascii="仿宋_GB2312" w:eastAsia="仿宋_GB2312" w:hAnsi="仿宋" w:cs="仿宋" w:hint="eastAsia"/>
          <w:sz w:val="32"/>
          <w:szCs w:val="32"/>
        </w:rPr>
        <w:t>1</w:t>
      </w:r>
      <w:r>
        <w:rPr>
          <w:rFonts w:ascii="仿宋_GB2312" w:eastAsia="仿宋_GB2312" w:hAnsi="仿宋" w:cs="仿宋" w:hint="eastAsia"/>
          <w:sz w:val="32"/>
          <w:szCs w:val="32"/>
        </w:rPr>
        <w:t>月</w:t>
      </w:r>
      <w:r>
        <w:rPr>
          <w:rFonts w:ascii="仿宋_GB2312" w:eastAsia="仿宋_GB2312" w:hAnsi="仿宋" w:cs="仿宋" w:hint="eastAsia"/>
          <w:sz w:val="32"/>
          <w:szCs w:val="32"/>
        </w:rPr>
        <w:t>1</w:t>
      </w:r>
      <w:r>
        <w:rPr>
          <w:rFonts w:ascii="仿宋_GB2312" w:eastAsia="仿宋_GB2312" w:hAnsi="仿宋" w:cs="仿宋" w:hint="eastAsia"/>
          <w:sz w:val="32"/>
          <w:szCs w:val="32"/>
        </w:rPr>
        <w:t>日起施行，由校团委负责解释。</w:t>
      </w:r>
    </w:p>
    <w:sectPr w:rsidR="0059362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altName w:val="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仿宋">
    <w:altName w:val="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multiLevelType w:val="singleLevel"/>
    <w:tmpl w:val="4007D8AE"/>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626"/>
    <w:rsid w:val="00593626"/>
    <w:rsid w:val="00954335"/>
    <w:rsid w:val="00C5126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A205B"/>
  <w15:docId w15:val="{2DF3E6A9-C90E-4C30-AA8D-0E0FE7FEC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宋体"/>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jc w:val="left"/>
    </w:pPr>
    <w:rPr>
      <w:sz w:val="18"/>
      <w:szCs w:val="18"/>
    </w:rPr>
  </w:style>
  <w:style w:type="paragraph" w:styleId="a5">
    <w:name w:val="header"/>
    <w:basedOn w:val="a"/>
    <w:link w:val="a6"/>
    <w:uiPriority w:val="99"/>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pPr>
      <w:widowControl/>
      <w:spacing w:before="100" w:beforeAutospacing="1" w:after="100" w:afterAutospacing="1"/>
      <w:jc w:val="left"/>
    </w:pPr>
    <w:rPr>
      <w:rFonts w:ascii="宋体" w:hAnsi="宋体"/>
      <w:kern w:val="0"/>
      <w:sz w:val="24"/>
      <w:szCs w:val="24"/>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qFormat/>
    <w:rPr>
      <w:sz w:val="18"/>
      <w:szCs w:val="18"/>
    </w:rPr>
  </w:style>
  <w:style w:type="paragraph" w:styleId="a8">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F34F4F-C3CB-4723-953F-6E4683B4E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360</Words>
  <Characters>2057</Characters>
  <Application>Microsoft Office Word</Application>
  <DocSecurity>0</DocSecurity>
  <Lines>17</Lines>
  <Paragraphs>4</Paragraphs>
  <ScaleCrop>false</ScaleCrop>
  <Company>Micorosoft</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Elouise</cp:lastModifiedBy>
  <cp:revision>2</cp:revision>
  <dcterms:created xsi:type="dcterms:W3CDTF">2021-12-17T08:41:00Z</dcterms:created>
  <dcterms:modified xsi:type="dcterms:W3CDTF">2021-12-17T08:41:00Z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2052-10.1.0.7223</vt:lpwstr>
  </property>
  <property fmtid="{D5CDD505-2E9C-101B-9397-08002B2CF9AE}" pid="3" name="ICV">
    <vt:lpwstr>e65bb3a4094142e1bb49b299e8a19faa</vt:lpwstr>
  </property>
</Properties>
</file>