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after="100" w:line="360" w:lineRule="auto"/>
        <w:ind w:firstLine="556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护理学院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院级优秀毕业生评选办法</w:t>
      </w:r>
    </w:p>
    <w:p>
      <w:pPr>
        <w:pStyle w:val="4"/>
        <w:widowControl/>
        <w:shd w:val="clear" w:color="auto" w:fill="FFFFFF"/>
        <w:spacing w:after="100" w:line="360" w:lineRule="auto"/>
        <w:ind w:firstLine="556"/>
        <w:jc w:val="center"/>
        <w:rPr>
          <w:rFonts w:ascii="黑体" w:hAnsi="黑体" w:eastAsia="黑体" w:cs="黑体"/>
          <w:b/>
          <w:bCs/>
          <w:sz w:val="44"/>
          <w:szCs w:val="44"/>
        </w:rPr>
      </w:pPr>
      <w:bookmarkStart w:id="0" w:name="_GoBack"/>
      <w:bookmarkEnd w:id="0"/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ascii="仿宋" w:hAnsi="仿宋" w:eastAsia="仿宋" w:cs="仿宋"/>
          <w:sz w:val="28"/>
          <w:szCs w:val="28"/>
          <w:shd w:val="clear" w:color="auto" w:fill="FFFFFF"/>
        </w:rPr>
        <w:t>根据学校《关于做好20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21</w:t>
      </w:r>
      <w:r>
        <w:rPr>
          <w:rFonts w:ascii="仿宋" w:hAnsi="仿宋" w:eastAsia="仿宋" w:cs="仿宋"/>
          <w:sz w:val="28"/>
          <w:szCs w:val="28"/>
          <w:shd w:val="clear" w:color="auto" w:fill="FFFFFF"/>
        </w:rPr>
        <w:t>届优秀毕业生推荐工作的通知》和《杭州师范大学优秀毕业生评选办法》（杭师大学〔2014〕45号），结合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学院</w:t>
      </w:r>
      <w:r>
        <w:rPr>
          <w:rFonts w:ascii="仿宋" w:hAnsi="仿宋" w:eastAsia="仿宋" w:cs="仿宋"/>
          <w:sz w:val="28"/>
          <w:szCs w:val="28"/>
          <w:shd w:val="clear" w:color="auto" w:fill="FFFFFF"/>
        </w:rPr>
        <w:t>实际情况，制定本办法。</w:t>
      </w:r>
    </w:p>
    <w:p>
      <w:pPr>
        <w:pStyle w:val="4"/>
        <w:widowControl/>
        <w:shd w:val="clear" w:color="auto" w:fill="FFFFFF"/>
        <w:spacing w:line="360" w:lineRule="auto"/>
        <w:ind w:firstLine="555"/>
        <w:rPr>
          <w:rFonts w:ascii="黑体" w:hAnsi="黑体" w:eastAsia="黑体" w:cs="黑体"/>
        </w:rPr>
      </w:pPr>
      <w:r>
        <w:rPr>
          <w:rStyle w:val="7"/>
          <w:rFonts w:hint="eastAsia" w:ascii="黑体" w:hAnsi="黑体" w:eastAsia="黑体" w:cs="黑体"/>
          <w:sz w:val="28"/>
          <w:szCs w:val="28"/>
          <w:shd w:val="clear" w:color="auto" w:fill="FFFFFF"/>
        </w:rPr>
        <w:t>一、推荐对象及比例</w:t>
      </w:r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在完成推荐省级优秀毕业生、校级优秀毕业生的基础上，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护理学院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另设院级优秀毕业生，名额为各专业毕业生总人数的25%，并与省级优秀毕业生、校级优秀毕业生不兼得。</w:t>
      </w:r>
    </w:p>
    <w:p>
      <w:pPr>
        <w:pStyle w:val="4"/>
        <w:widowControl/>
        <w:shd w:val="clear" w:color="auto" w:fill="FFFFFF"/>
        <w:spacing w:line="360" w:lineRule="auto"/>
        <w:ind w:firstLine="555"/>
        <w:rPr>
          <w:rStyle w:val="7"/>
          <w:rFonts w:ascii="黑体" w:hAnsi="黑体" w:eastAsia="黑体" w:cs="黑体"/>
          <w:sz w:val="28"/>
          <w:szCs w:val="28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sz w:val="28"/>
          <w:szCs w:val="28"/>
          <w:shd w:val="clear" w:color="auto" w:fill="FFFFFF"/>
        </w:rPr>
        <w:t>二、推荐条件</w:t>
      </w:r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符合下列条件可申报院级优秀毕业生：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1.热爱祖国，拥护中国共产党的领导。遵纪守法，品行端正，在校期间未受过任何处分；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2.勤奋学习。学习目的明确，学习成绩优异。在校期间无重修课程。全程平均学分绩点3.0以上，列本专业（班级）前50%；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3.在党团活动、社会工作、学术科技竞赛、社会实践等方面表现优异，并获得过院级及以上奖励或荣誉即可参评；</w:t>
      </w:r>
    </w:p>
    <w:p>
      <w:pPr>
        <w:pStyle w:val="4"/>
        <w:widowControl/>
        <w:spacing w:before="0" w:after="150" w:line="435" w:lineRule="atLeast"/>
        <w:ind w:firstLine="555"/>
      </w:pPr>
      <w:r>
        <w:rPr>
          <w:rFonts w:hint="eastAsia" w:ascii="仿宋" w:hAnsi="仿宋" w:eastAsia="仿宋" w:cs="仿宋"/>
          <w:sz w:val="28"/>
          <w:szCs w:val="28"/>
        </w:rPr>
        <w:t>4.在同等条件下，平均学分绩点较高者优先；获得省级以上学科竞赛等荣誉的，不受学业成绩限制，可作为突破名额推荐。</w:t>
      </w:r>
    </w:p>
    <w:p>
      <w:pPr>
        <w:pStyle w:val="4"/>
        <w:widowControl/>
        <w:shd w:val="clear" w:color="auto" w:fill="FFFFFF"/>
        <w:spacing w:line="360" w:lineRule="auto"/>
        <w:ind w:firstLine="555"/>
        <w:rPr>
          <w:rStyle w:val="7"/>
          <w:rFonts w:ascii="黑体" w:hAnsi="黑体" w:eastAsia="黑体" w:cs="黑体"/>
          <w:sz w:val="28"/>
          <w:szCs w:val="28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sz w:val="28"/>
          <w:szCs w:val="28"/>
          <w:shd w:val="clear" w:color="auto" w:fill="FFFFFF"/>
        </w:rPr>
        <w:t>三、程序和要求</w:t>
      </w:r>
    </w:p>
    <w:p>
      <w:pPr>
        <w:pStyle w:val="4"/>
        <w:widowControl/>
        <w:shd w:val="clear" w:color="auto" w:fill="FFFFFF"/>
        <w:spacing w:line="360" w:lineRule="auto"/>
        <w:ind w:firstLine="555"/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各专业（班级）评选时严格掌握推荐标准，在班主任、辅导员老师的指导下开展工作，对符合条件的学生进行排名并按照百分比推荐院级优秀毕业生名单，学工办审核后确定名单公示五个工作日，公示结束无异议报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学院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批准。</w:t>
      </w:r>
    </w:p>
    <w:p/>
    <w:p/>
    <w:p>
      <w:pPr>
        <w:pStyle w:val="4"/>
        <w:widowControl/>
        <w:shd w:val="clear" w:color="auto" w:fill="FFFFFF"/>
        <w:spacing w:line="480" w:lineRule="auto"/>
        <w:jc w:val="right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杭州师范大学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护理学院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学工办</w:t>
      </w:r>
    </w:p>
    <w:p>
      <w:pPr>
        <w:pStyle w:val="4"/>
        <w:widowControl/>
        <w:shd w:val="clear" w:color="auto" w:fill="FFFFFF"/>
        <w:spacing w:line="480" w:lineRule="auto"/>
        <w:jc w:val="right"/>
      </w:pPr>
      <w:r>
        <w:rPr>
          <w:rFonts w:ascii="仿宋" w:hAnsi="仿宋" w:eastAsia="仿宋" w:cs="仿宋"/>
          <w:sz w:val="28"/>
          <w:szCs w:val="28"/>
          <w:shd w:val="clear" w:color="auto" w:fill="FFFFFF"/>
        </w:rPr>
        <w:t>20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2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年11月10日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D57"/>
    <w:rsid w:val="00002D57"/>
    <w:rsid w:val="00030DF1"/>
    <w:rsid w:val="001851D9"/>
    <w:rsid w:val="005E0E8B"/>
    <w:rsid w:val="00956F76"/>
    <w:rsid w:val="00C512C8"/>
    <w:rsid w:val="00D60937"/>
    <w:rsid w:val="076B2D0A"/>
    <w:rsid w:val="09030C68"/>
    <w:rsid w:val="0E2E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75" w:after="75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edui-unclickable"/>
    <w:basedOn w:val="6"/>
    <w:uiPriority w:val="0"/>
    <w:rPr>
      <w:color w:val="808080"/>
    </w:rPr>
  </w:style>
  <w:style w:type="character" w:customStyle="1" w:styleId="9">
    <w:name w:val="edui-clickable2"/>
    <w:basedOn w:val="6"/>
    <w:qFormat/>
    <w:uiPriority w:val="0"/>
    <w:rPr>
      <w:color w:val="0000FF"/>
      <w:u w:val="single"/>
    </w:rPr>
  </w:style>
  <w:style w:type="character" w:customStyle="1" w:styleId="10">
    <w:name w:val="页眉 Char"/>
    <w:basedOn w:val="6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Char"/>
    <w:basedOn w:val="6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82</Words>
  <Characters>471</Characters>
  <Lines>3</Lines>
  <Paragraphs>1</Paragraphs>
  <TotalTime>4</TotalTime>
  <ScaleCrop>false</ScaleCrop>
  <LinksUpToDate>false</LinksUpToDate>
  <CharactersWithSpaces>552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2019-11-05T05:24:00Z</dcterms:created>
  <dc:creator>Administrator</dc:creator>
  <cp:lastModifiedBy>刘兆宇</cp:lastModifiedBy>
  <dcterms:modified xsi:type="dcterms:W3CDTF">2021-12-27T11:38:36Z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  <property fmtid="{D5CDD505-2E9C-101B-9397-08002B2CF9AE}" pid="3" name="ICV">
    <vt:lpwstr>3540CC2445744877B0AAFB6986FD07B8</vt:lpwstr>
  </property>
</Properties>
</file>